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附件1-1：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Style w:val="5"/>
          <w:rFonts w:hint="eastAsia"/>
          <w:lang w:val="en-US" w:eastAsia="zh-CN"/>
        </w:rPr>
      </w:pPr>
      <w:r>
        <w:rPr>
          <w:rStyle w:val="5"/>
          <w:rFonts w:hint="eastAsia"/>
          <w:lang w:val="en-US" w:eastAsia="zh-CN"/>
        </w:rPr>
        <w:t>卓越工程师和工程领军人才计划宣讲内容提纲（供参</w:t>
      </w:r>
      <w:bookmarkStart w:id="0" w:name="_GoBack"/>
      <w:bookmarkEnd w:id="0"/>
      <w:r>
        <w:rPr>
          <w:rStyle w:val="5"/>
          <w:rFonts w:hint="eastAsia"/>
          <w:lang w:val="en-US" w:eastAsia="zh-CN"/>
        </w:rPr>
        <w:t>考）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专业教学培养学生哪方面实践能力，专业发展方向。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专业与行业、产业结合情况，存在哪些问题。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本专业就业情况，行业人才招聘情况和对毕业生实践能力要求。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行业发展，企业研发规划和技术介绍等。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卓越工程师和工程领军人才计划对学生的要求，包括入选资格、培养内容和考核方式等。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对卓越工程师和工程领军人才计划的意见和建议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both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605EF"/>
    <w:multiLevelType w:val="singleLevel"/>
    <w:tmpl w:val="287605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CE577A"/>
    <w:rsid w:val="2BCE577A"/>
    <w:rsid w:val="41E1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link w:val="2"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2020-09-09T02:56:00Z</dcterms:created>
  <dc:creator>admin</dc:creator>
  <cp:lastModifiedBy>张策</cp:lastModifiedBy>
  <dcterms:modified xsi:type="dcterms:W3CDTF">2020-09-09T03:23:16Z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