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070798" w14:textId="6F24E1B4" w:rsidR="00FD2F93" w:rsidRPr="00A43C43" w:rsidRDefault="00750C44" w:rsidP="00A43C43">
      <w:pPr>
        <w:spacing w:beforeLines="50" w:before="156" w:afterLines="50" w:after="156" w:line="576" w:lineRule="exact"/>
        <w:jc w:val="center"/>
        <w:rPr>
          <w:rFonts w:ascii="方正小标宋简体" w:eastAsia="方正小标宋简体" w:hAnsi="方正小标宋简体" w:cs="仿宋_GB2312" w:hint="eastAsia"/>
          <w:sz w:val="44"/>
          <w:szCs w:val="44"/>
        </w:rPr>
      </w:pPr>
      <w:r>
        <w:rPr>
          <w:rFonts w:ascii="方正小标宋简体" w:eastAsia="方正小标宋简体" w:hAnsi="方正小标宋简体" w:cs="仿宋_GB2312" w:hint="eastAsia"/>
          <w:sz w:val="44"/>
          <w:szCs w:val="44"/>
        </w:rPr>
        <w:t>威海校区</w:t>
      </w:r>
      <w:r w:rsidRPr="00A43C43">
        <w:rPr>
          <w:rFonts w:ascii="方正小标宋简体" w:eastAsia="方正小标宋简体" w:hAnsi="方正小标宋简体" w:cs="仿宋_GB2312" w:hint="eastAsia"/>
          <w:sz w:val="44"/>
          <w:szCs w:val="44"/>
        </w:rPr>
        <w:t>各类课程开课申报说明</w:t>
      </w:r>
    </w:p>
    <w:p w14:paraId="1BBAFB95" w14:textId="77777777" w:rsidR="00FD2F93" w:rsidRPr="00A43C43" w:rsidRDefault="00000000" w:rsidP="00A43C43">
      <w:pPr>
        <w:spacing w:line="576" w:lineRule="exact"/>
        <w:ind w:firstLineChars="200" w:firstLine="640"/>
        <w:rPr>
          <w:rFonts w:ascii="黑体" w:eastAsia="黑体" w:hAnsi="黑体" w:cs="仿宋_GB2312" w:hint="eastAsia"/>
          <w:sz w:val="32"/>
          <w:szCs w:val="32"/>
        </w:rPr>
      </w:pPr>
      <w:r w:rsidRPr="00A43C43">
        <w:rPr>
          <w:rFonts w:ascii="黑体" w:eastAsia="黑体" w:hAnsi="黑体" w:cs="仿宋_GB2312" w:hint="eastAsia"/>
          <w:sz w:val="32"/>
          <w:szCs w:val="32"/>
        </w:rPr>
        <w:t>一、新生研讨课</w:t>
      </w:r>
    </w:p>
    <w:p w14:paraId="6F5240CB" w14:textId="77777777" w:rsidR="00FD2F93" w:rsidRDefault="00000000" w:rsidP="00A43C43">
      <w:pPr>
        <w:spacing w:line="576" w:lineRule="exact"/>
        <w:ind w:firstLineChars="200" w:firstLine="643"/>
        <w:rPr>
          <w:rFonts w:ascii="仿宋_GB2312" w:eastAsia="仿宋_GB2312"/>
          <w:b/>
          <w:bCs/>
          <w:sz w:val="32"/>
          <w:szCs w:val="32"/>
        </w:rPr>
      </w:pPr>
      <w:r>
        <w:rPr>
          <w:rFonts w:ascii="仿宋_GB2312" w:eastAsia="仿宋_GB2312" w:hint="eastAsia"/>
          <w:b/>
          <w:bCs/>
          <w:sz w:val="32"/>
          <w:szCs w:val="32"/>
        </w:rPr>
        <w:t>申报要求</w:t>
      </w:r>
    </w:p>
    <w:p w14:paraId="418C9864" w14:textId="3376713E" w:rsidR="00FD2F93" w:rsidRDefault="00000000" w:rsidP="00A43C43">
      <w:pPr>
        <w:spacing w:line="576" w:lineRule="exact"/>
        <w:ind w:firstLineChars="200" w:firstLine="640"/>
        <w:rPr>
          <w:rFonts w:ascii="仿宋_GB2312" w:eastAsia="仿宋_GB2312"/>
          <w:sz w:val="32"/>
          <w:szCs w:val="32"/>
        </w:rPr>
      </w:pPr>
      <w:r>
        <w:rPr>
          <w:rFonts w:ascii="仿宋_GB2312" w:eastAsia="仿宋_GB2312" w:hint="eastAsia"/>
          <w:sz w:val="32"/>
          <w:szCs w:val="32"/>
        </w:rPr>
        <w:t>1.申报教师为本校专任教师，具有</w:t>
      </w:r>
      <w:r w:rsidR="00CF45D4">
        <w:rPr>
          <w:rFonts w:ascii="仿宋_GB2312" w:eastAsia="仿宋_GB2312" w:hint="eastAsia"/>
          <w:sz w:val="32"/>
          <w:szCs w:val="32"/>
        </w:rPr>
        <w:t>副</w:t>
      </w:r>
      <w:r>
        <w:rPr>
          <w:rFonts w:ascii="仿宋_GB2312" w:eastAsia="仿宋_GB2312" w:hint="eastAsia"/>
          <w:sz w:val="32"/>
          <w:szCs w:val="32"/>
        </w:rPr>
        <w:t>高级</w:t>
      </w:r>
      <w:r w:rsidR="00CF45D4">
        <w:rPr>
          <w:rFonts w:ascii="仿宋_GB2312" w:eastAsia="仿宋_GB2312" w:hint="eastAsia"/>
          <w:sz w:val="32"/>
          <w:szCs w:val="32"/>
        </w:rPr>
        <w:t>及以上</w:t>
      </w:r>
      <w:r>
        <w:rPr>
          <w:rFonts w:ascii="仿宋_GB2312" w:eastAsia="仿宋_GB2312" w:hint="eastAsia"/>
          <w:sz w:val="32"/>
          <w:szCs w:val="32"/>
        </w:rPr>
        <w:t>专业技术职称，能够独立完成教学任务，教学效果优良或为</w:t>
      </w:r>
      <w:r w:rsidRPr="004660CB">
        <w:rPr>
          <w:rFonts w:ascii="仿宋_GB2312" w:eastAsia="仿宋_GB2312" w:hint="eastAsia"/>
          <w:sz w:val="32"/>
          <w:szCs w:val="32"/>
        </w:rPr>
        <w:t>校区聘任</w:t>
      </w:r>
      <w:r>
        <w:rPr>
          <w:rFonts w:ascii="仿宋_GB2312" w:eastAsia="仿宋_GB2312" w:hint="eastAsia"/>
          <w:sz w:val="32"/>
          <w:szCs w:val="32"/>
        </w:rPr>
        <w:t>的兼职教授/具有同等水平的企事业单位工程技术专家。</w:t>
      </w:r>
    </w:p>
    <w:p w14:paraId="49BF1CDA" w14:textId="77777777" w:rsidR="00FD2F93" w:rsidRDefault="00000000" w:rsidP="00A43C43">
      <w:pPr>
        <w:spacing w:line="576" w:lineRule="exact"/>
        <w:ind w:firstLineChars="200" w:firstLine="640"/>
        <w:rPr>
          <w:rFonts w:ascii="仿宋_GB2312" w:eastAsia="仿宋_GB2312"/>
          <w:sz w:val="32"/>
          <w:szCs w:val="32"/>
        </w:rPr>
      </w:pPr>
      <w:r>
        <w:rPr>
          <w:rFonts w:ascii="仿宋_GB2312" w:eastAsia="仿宋_GB2312" w:hint="eastAsia"/>
          <w:sz w:val="32"/>
          <w:szCs w:val="32"/>
        </w:rPr>
        <w:t>2.申报课程教学目标为引领学生学会对某一选题进行研究，学会检索文献、设计研究方案、撰写研究报告、宣讲研究成果；培养学生自主学习能力、学会独立思考与自由表达；养成勇于质疑书本和挑战权威的批判性思维习惯。</w:t>
      </w:r>
    </w:p>
    <w:p w14:paraId="43C2BFF2" w14:textId="77777777" w:rsidR="00FD2F93" w:rsidRDefault="00000000" w:rsidP="00A43C43">
      <w:pPr>
        <w:spacing w:line="576" w:lineRule="exact"/>
        <w:ind w:firstLineChars="200" w:firstLine="640"/>
        <w:rPr>
          <w:rFonts w:ascii="仿宋_GB2312" w:eastAsia="仿宋_GB2312"/>
          <w:sz w:val="32"/>
          <w:szCs w:val="32"/>
        </w:rPr>
      </w:pPr>
      <w:r>
        <w:rPr>
          <w:rFonts w:ascii="仿宋_GB2312" w:eastAsia="仿宋_GB2312" w:hint="eastAsia"/>
          <w:sz w:val="32"/>
          <w:szCs w:val="32"/>
        </w:rPr>
        <w:t>3.申报课程教学内容需具有科学性、先进性和实用性；适合或略高于大一学生的知识水平和接受能力，不宜过专和过浅。基本保持依托经典、追踪前沿、引领探索的原则。</w:t>
      </w:r>
    </w:p>
    <w:p w14:paraId="214A7E35" w14:textId="77777777" w:rsidR="00FD2F93" w:rsidRDefault="00000000" w:rsidP="00A43C43">
      <w:pPr>
        <w:spacing w:line="576" w:lineRule="exact"/>
        <w:ind w:firstLineChars="200" w:firstLine="640"/>
        <w:jc w:val="left"/>
        <w:rPr>
          <w:rFonts w:ascii="仿宋_GB2312" w:eastAsia="仿宋_GB2312"/>
          <w:sz w:val="32"/>
          <w:szCs w:val="32"/>
        </w:rPr>
      </w:pPr>
      <w:r>
        <w:rPr>
          <w:rFonts w:ascii="仿宋_GB2312" w:eastAsia="仿宋_GB2312" w:hint="eastAsia"/>
          <w:sz w:val="32"/>
          <w:szCs w:val="32"/>
        </w:rPr>
        <w:t>4.申报课程教学设计要改变传统的教师单向灌输，以启发式、探究式、讨论式、参与式教学方法引领学生思辨与学术表达，培养学生的科学研究兴趣。</w:t>
      </w:r>
    </w:p>
    <w:p w14:paraId="41D8822F" w14:textId="77777777" w:rsidR="00FD2F93" w:rsidRDefault="00000000" w:rsidP="00A43C43">
      <w:pPr>
        <w:spacing w:line="576" w:lineRule="exact"/>
        <w:ind w:firstLineChars="200" w:firstLine="640"/>
        <w:rPr>
          <w:rFonts w:ascii="仿宋_GB2312" w:eastAsia="仿宋_GB2312"/>
          <w:sz w:val="32"/>
          <w:szCs w:val="32"/>
        </w:rPr>
      </w:pPr>
      <w:r>
        <w:rPr>
          <w:rFonts w:ascii="仿宋_GB2312" w:eastAsia="仿宋_GB2312" w:hint="eastAsia"/>
          <w:sz w:val="32"/>
          <w:szCs w:val="32"/>
        </w:rPr>
        <w:t>5.课程名称、学时、教学模式由申报教师确定。课程名称建议知识性与趣味性相结合</w:t>
      </w:r>
      <w:r>
        <w:rPr>
          <w:rFonts w:ascii="仿宋_GB2312" w:eastAsia="仿宋_GB2312" w:hint="eastAsia"/>
          <w:color w:val="0000FF"/>
          <w:sz w:val="32"/>
          <w:szCs w:val="32"/>
        </w:rPr>
        <w:t>，</w:t>
      </w:r>
      <w:r>
        <w:rPr>
          <w:rFonts w:ascii="仿宋_GB2312" w:eastAsia="仿宋_GB2312" w:hint="eastAsia"/>
          <w:b/>
          <w:bCs/>
          <w:color w:val="000000" w:themeColor="text1"/>
          <w:sz w:val="32"/>
          <w:szCs w:val="32"/>
        </w:rPr>
        <w:t>学时建议为16或24学时</w:t>
      </w:r>
      <w:r>
        <w:rPr>
          <w:rFonts w:ascii="仿宋_GB2312" w:eastAsia="仿宋_GB2312" w:hint="eastAsia"/>
          <w:color w:val="0000FF"/>
          <w:sz w:val="32"/>
          <w:szCs w:val="32"/>
        </w:rPr>
        <w:t>，</w:t>
      </w:r>
      <w:r>
        <w:rPr>
          <w:rFonts w:ascii="仿宋_GB2312" w:eastAsia="仿宋_GB2312" w:hint="eastAsia"/>
          <w:sz w:val="32"/>
          <w:szCs w:val="32"/>
        </w:rPr>
        <w:t>课内外结合。</w:t>
      </w:r>
    </w:p>
    <w:p w14:paraId="2A071121" w14:textId="0DCCF2D1" w:rsidR="00FD2F93" w:rsidRDefault="00000000" w:rsidP="00A43C43">
      <w:pPr>
        <w:spacing w:line="576" w:lineRule="exact"/>
        <w:ind w:firstLineChars="200" w:firstLine="640"/>
        <w:rPr>
          <w:rFonts w:ascii="仿宋_GB2312" w:eastAsia="仿宋_GB2312"/>
          <w:sz w:val="32"/>
          <w:szCs w:val="32"/>
        </w:rPr>
      </w:pPr>
      <w:r>
        <w:rPr>
          <w:rFonts w:ascii="仿宋_GB2312" w:eastAsia="仿宋_GB2312" w:hint="eastAsia"/>
          <w:sz w:val="32"/>
          <w:szCs w:val="32"/>
        </w:rPr>
        <w:t>6.新生研讨课是面向大一学生开设的小班研讨类课程，为利于交叉复合型人才培养，不限定选课学生的专业类别。</w:t>
      </w:r>
      <w:r w:rsidRPr="00F3243B">
        <w:rPr>
          <w:rFonts w:ascii="仿宋_GB2312" w:eastAsia="仿宋_GB2312" w:hint="eastAsia"/>
          <w:sz w:val="32"/>
          <w:szCs w:val="32"/>
        </w:rPr>
        <w:t>为保证小组讨论效果，每门课程的人数</w:t>
      </w:r>
      <w:r w:rsidR="00BA0224" w:rsidRPr="00BA0224">
        <w:rPr>
          <w:rFonts w:ascii="仿宋_GB2312" w:eastAsia="仿宋_GB2312" w:hint="eastAsia"/>
          <w:sz w:val="32"/>
          <w:szCs w:val="32"/>
        </w:rPr>
        <w:t>应不少于20人</w:t>
      </w:r>
      <w:r w:rsidR="00F3243B" w:rsidRPr="00F3243B">
        <w:rPr>
          <w:rFonts w:ascii="仿宋_GB2312" w:eastAsia="仿宋_GB2312" w:hint="eastAsia"/>
          <w:sz w:val="32"/>
          <w:szCs w:val="32"/>
        </w:rPr>
        <w:t>，</w:t>
      </w:r>
      <w:r w:rsidRPr="00F3243B">
        <w:rPr>
          <w:rFonts w:ascii="仿宋_GB2312" w:eastAsia="仿宋_GB2312" w:hint="eastAsia"/>
          <w:sz w:val="32"/>
          <w:szCs w:val="32"/>
        </w:rPr>
        <w:t xml:space="preserve">同一任课教师同一门课程，每学期仅限开设一个课程教学班。 </w:t>
      </w:r>
    </w:p>
    <w:p w14:paraId="6C28E079" w14:textId="402A679C" w:rsidR="00FD2F93" w:rsidRDefault="00000000" w:rsidP="00A43C43">
      <w:pPr>
        <w:spacing w:line="576" w:lineRule="exact"/>
        <w:ind w:firstLineChars="200" w:firstLine="640"/>
        <w:rPr>
          <w:rFonts w:ascii="仿宋_GB2312" w:eastAsia="仿宋_GB2312"/>
          <w:sz w:val="32"/>
          <w:szCs w:val="32"/>
        </w:rPr>
      </w:pPr>
      <w:r>
        <w:rPr>
          <w:rFonts w:ascii="仿宋_GB2312" w:eastAsia="仿宋_GB2312" w:hint="eastAsia"/>
          <w:sz w:val="32"/>
          <w:szCs w:val="32"/>
        </w:rPr>
        <w:lastRenderedPageBreak/>
        <w:t>7.考核方式由主讲教师确定，鼓励设计多环节进行累加式考核。成绩评定、登录方式、成绩单提交等与其他课程相同。</w:t>
      </w:r>
    </w:p>
    <w:p w14:paraId="4C7C00F0" w14:textId="1F01D447" w:rsidR="00FD2F93" w:rsidRPr="00A43C43" w:rsidRDefault="004660CB" w:rsidP="00A43C43">
      <w:pPr>
        <w:spacing w:line="576" w:lineRule="exact"/>
        <w:ind w:firstLineChars="200" w:firstLine="640"/>
        <w:rPr>
          <w:rFonts w:ascii="黑体" w:eastAsia="黑体" w:hAnsi="黑体" w:cs="仿宋_GB2312" w:hint="eastAsia"/>
          <w:sz w:val="32"/>
          <w:szCs w:val="32"/>
        </w:rPr>
      </w:pPr>
      <w:r w:rsidRPr="00A43C43">
        <w:rPr>
          <w:rFonts w:ascii="黑体" w:eastAsia="黑体" w:hAnsi="黑体" w:cs="仿宋_GB2312" w:hint="eastAsia"/>
          <w:sz w:val="32"/>
          <w:szCs w:val="32"/>
        </w:rPr>
        <w:t>二、创新研修课</w:t>
      </w:r>
    </w:p>
    <w:p w14:paraId="4C3CC5C9" w14:textId="77777777" w:rsidR="00FD2F93" w:rsidRDefault="00000000" w:rsidP="00A43C43">
      <w:pPr>
        <w:spacing w:line="576" w:lineRule="exact"/>
        <w:ind w:firstLineChars="200" w:firstLine="643"/>
        <w:rPr>
          <w:rFonts w:ascii="仿宋_GB2312" w:eastAsia="仿宋_GB2312"/>
          <w:b/>
          <w:bCs/>
          <w:sz w:val="32"/>
          <w:szCs w:val="32"/>
        </w:rPr>
      </w:pPr>
      <w:r>
        <w:rPr>
          <w:rFonts w:ascii="仿宋_GB2312" w:eastAsia="仿宋_GB2312" w:hint="eastAsia"/>
          <w:b/>
          <w:bCs/>
          <w:sz w:val="32"/>
          <w:szCs w:val="32"/>
        </w:rPr>
        <w:t>申报要求</w:t>
      </w:r>
    </w:p>
    <w:p w14:paraId="527C9E9D" w14:textId="68A99D93" w:rsidR="00FD2F93" w:rsidRDefault="00000000" w:rsidP="00A43C43">
      <w:pPr>
        <w:spacing w:line="576" w:lineRule="exact"/>
        <w:ind w:firstLineChars="200" w:firstLine="640"/>
        <w:rPr>
          <w:rFonts w:ascii="仿宋_GB2312" w:eastAsia="仿宋_GB2312"/>
          <w:sz w:val="32"/>
          <w:szCs w:val="32"/>
        </w:rPr>
      </w:pPr>
      <w:r>
        <w:rPr>
          <w:rFonts w:ascii="仿宋_GB2312" w:eastAsia="仿宋_GB2312" w:hint="eastAsia"/>
          <w:sz w:val="32"/>
          <w:szCs w:val="32"/>
        </w:rPr>
        <w:t>1.申报教师具有</w:t>
      </w:r>
      <w:r w:rsidR="00CF45D4">
        <w:rPr>
          <w:rFonts w:ascii="仿宋_GB2312" w:eastAsia="仿宋_GB2312" w:hint="eastAsia"/>
          <w:sz w:val="32"/>
          <w:szCs w:val="32"/>
        </w:rPr>
        <w:t>中级</w:t>
      </w:r>
      <w:r>
        <w:rPr>
          <w:rFonts w:ascii="仿宋_GB2312" w:eastAsia="仿宋_GB2312" w:hint="eastAsia"/>
          <w:sz w:val="32"/>
          <w:szCs w:val="32"/>
        </w:rPr>
        <w:t>及以上技术职称，能够独立完成教学任务，教学效果优良。未开设过创新研修课程者优先。</w:t>
      </w:r>
    </w:p>
    <w:p w14:paraId="11DDCAC6" w14:textId="77777777" w:rsidR="00FD2F93" w:rsidRDefault="00000000" w:rsidP="00A43C43">
      <w:pPr>
        <w:spacing w:line="576" w:lineRule="exact"/>
        <w:ind w:firstLineChars="200" w:firstLine="640"/>
        <w:rPr>
          <w:rFonts w:ascii="仿宋_GB2312" w:eastAsia="仿宋_GB2312"/>
          <w:sz w:val="32"/>
          <w:szCs w:val="32"/>
        </w:rPr>
      </w:pPr>
      <w:r>
        <w:rPr>
          <w:rFonts w:ascii="仿宋_GB2312" w:eastAsia="仿宋_GB2312" w:hint="eastAsia"/>
          <w:sz w:val="32"/>
          <w:szCs w:val="32"/>
        </w:rPr>
        <w:t>2.申报课程应以培养本科生的科研素养和科学精神为目标，以教师的科研工作为依托，从科研成果中凝练教学内容，突出科学性、实践性和创新性，能够激发学生研究兴趣，引导学生进行研究性学习。</w:t>
      </w:r>
    </w:p>
    <w:p w14:paraId="04B8CA53" w14:textId="77777777" w:rsidR="00FD2F93" w:rsidRDefault="00000000" w:rsidP="00A43C43">
      <w:pPr>
        <w:spacing w:line="576"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b/>
          <w:bCs/>
          <w:sz w:val="32"/>
          <w:szCs w:val="32"/>
        </w:rPr>
        <w:t>课</w:t>
      </w:r>
      <w:r>
        <w:rPr>
          <w:rFonts w:ascii="仿宋_GB2312" w:eastAsia="仿宋_GB2312" w:hint="eastAsia"/>
          <w:b/>
          <w:bCs/>
          <w:color w:val="000000" w:themeColor="text1"/>
          <w:sz w:val="32"/>
          <w:szCs w:val="32"/>
        </w:rPr>
        <w:t>程学时一般为16学时</w:t>
      </w:r>
      <w:r>
        <w:rPr>
          <w:rFonts w:ascii="仿宋_GB2312" w:eastAsia="仿宋_GB2312" w:hint="eastAsia"/>
          <w:color w:val="000000" w:themeColor="text1"/>
          <w:sz w:val="32"/>
          <w:szCs w:val="32"/>
        </w:rPr>
        <w:t>。</w:t>
      </w:r>
    </w:p>
    <w:p w14:paraId="40369510" w14:textId="4C1B15BE" w:rsidR="00FD2F93" w:rsidRPr="004660CB" w:rsidRDefault="00000000" w:rsidP="00A43C43">
      <w:pPr>
        <w:spacing w:line="576" w:lineRule="exact"/>
        <w:ind w:firstLineChars="200" w:firstLine="640"/>
        <w:rPr>
          <w:rFonts w:ascii="仿宋_GB2312" w:eastAsia="仿宋_GB2312"/>
          <w:sz w:val="32"/>
          <w:szCs w:val="32"/>
          <w:highlight w:val="yellow"/>
        </w:rPr>
      </w:pPr>
      <w:r>
        <w:rPr>
          <w:rFonts w:ascii="仿宋_GB2312" w:eastAsia="仿宋_GB2312" w:hint="eastAsia"/>
          <w:sz w:val="32"/>
          <w:szCs w:val="32"/>
        </w:rPr>
        <w:t>4.课程</w:t>
      </w:r>
      <w:r w:rsidR="0054403B">
        <w:rPr>
          <w:rFonts w:ascii="仿宋_GB2312" w:eastAsia="仿宋_GB2312" w:hint="eastAsia"/>
          <w:sz w:val="32"/>
          <w:szCs w:val="32"/>
        </w:rPr>
        <w:t>原则上</w:t>
      </w:r>
      <w:r>
        <w:rPr>
          <w:rFonts w:ascii="仿宋_GB2312" w:eastAsia="仿宋_GB2312" w:hint="eastAsia"/>
          <w:sz w:val="32"/>
          <w:szCs w:val="32"/>
        </w:rPr>
        <w:t>面向大二及以上年级学生，注重交叉融合，鼓励跨学科、跨学院、跨专业招收学</w:t>
      </w:r>
      <w:r w:rsidRPr="004660CB">
        <w:rPr>
          <w:rFonts w:ascii="仿宋_GB2312" w:eastAsia="仿宋_GB2312" w:hint="eastAsia"/>
          <w:sz w:val="32"/>
          <w:szCs w:val="32"/>
        </w:rPr>
        <w:t>生。每门课程的人数</w:t>
      </w:r>
      <w:r w:rsidR="00BA0224" w:rsidRPr="00BA0224">
        <w:rPr>
          <w:rFonts w:ascii="仿宋_GB2312" w:eastAsia="仿宋_GB2312" w:hint="eastAsia"/>
          <w:sz w:val="32"/>
          <w:szCs w:val="32"/>
        </w:rPr>
        <w:t>应不少于20人</w:t>
      </w:r>
      <w:r w:rsidRPr="004660CB">
        <w:rPr>
          <w:rFonts w:ascii="仿宋_GB2312" w:eastAsia="仿宋_GB2312" w:hint="eastAsia"/>
          <w:sz w:val="32"/>
          <w:szCs w:val="32"/>
        </w:rPr>
        <w:t>。同一任课教师同一门课程，每学期仅限开设一个课程教学班。</w:t>
      </w:r>
    </w:p>
    <w:p w14:paraId="6EA87C26" w14:textId="64B7E91A" w:rsidR="00FD2F93" w:rsidRPr="00A43C43" w:rsidRDefault="004660CB" w:rsidP="00A43C43">
      <w:pPr>
        <w:spacing w:line="576" w:lineRule="exact"/>
        <w:ind w:left="640"/>
        <w:rPr>
          <w:rFonts w:ascii="黑体" w:eastAsia="黑体" w:hAnsi="黑体" w:cs="仿宋_GB2312" w:hint="eastAsia"/>
          <w:sz w:val="32"/>
          <w:szCs w:val="32"/>
        </w:rPr>
      </w:pPr>
      <w:r w:rsidRPr="00A43C43">
        <w:rPr>
          <w:rFonts w:ascii="黑体" w:eastAsia="黑体" w:hAnsi="黑体" w:cs="仿宋_GB2312" w:hint="eastAsia"/>
          <w:sz w:val="32"/>
          <w:szCs w:val="32"/>
        </w:rPr>
        <w:t>三、创新实验课</w:t>
      </w:r>
    </w:p>
    <w:p w14:paraId="50AFBDC8" w14:textId="77777777" w:rsidR="00FD2F93" w:rsidRDefault="00000000" w:rsidP="00A43C43">
      <w:pPr>
        <w:spacing w:line="576" w:lineRule="exact"/>
        <w:ind w:firstLineChars="200" w:firstLine="643"/>
        <w:rPr>
          <w:rFonts w:ascii="仿宋_GB2312" w:eastAsia="仿宋_GB2312"/>
          <w:b/>
          <w:bCs/>
          <w:sz w:val="32"/>
          <w:szCs w:val="32"/>
        </w:rPr>
      </w:pPr>
      <w:r>
        <w:rPr>
          <w:rFonts w:ascii="仿宋_GB2312" w:eastAsia="仿宋_GB2312" w:hint="eastAsia"/>
          <w:b/>
          <w:bCs/>
          <w:sz w:val="32"/>
          <w:szCs w:val="32"/>
        </w:rPr>
        <w:t>申报要求</w:t>
      </w:r>
    </w:p>
    <w:p w14:paraId="011084CA" w14:textId="31678E37" w:rsidR="00FD2F93" w:rsidRDefault="00000000" w:rsidP="00A43C43">
      <w:pPr>
        <w:spacing w:line="576" w:lineRule="exact"/>
        <w:ind w:firstLineChars="200" w:firstLine="640"/>
        <w:rPr>
          <w:rFonts w:ascii="仿宋_GB2312" w:eastAsia="仿宋_GB2312"/>
          <w:sz w:val="32"/>
          <w:szCs w:val="32"/>
        </w:rPr>
      </w:pPr>
      <w:r>
        <w:rPr>
          <w:rFonts w:ascii="仿宋_GB2312" w:eastAsia="仿宋_GB2312" w:hint="eastAsia"/>
          <w:sz w:val="32"/>
          <w:szCs w:val="32"/>
        </w:rPr>
        <w:t>1.申报教师具有</w:t>
      </w:r>
      <w:r w:rsidR="00CF45D4">
        <w:rPr>
          <w:rFonts w:ascii="仿宋_GB2312" w:eastAsia="仿宋_GB2312" w:hint="eastAsia"/>
          <w:sz w:val="32"/>
          <w:szCs w:val="32"/>
        </w:rPr>
        <w:t>中级</w:t>
      </w:r>
      <w:r>
        <w:rPr>
          <w:rFonts w:ascii="仿宋_GB2312" w:eastAsia="仿宋_GB2312" w:hint="eastAsia"/>
          <w:sz w:val="32"/>
          <w:szCs w:val="32"/>
        </w:rPr>
        <w:t>及以上技术职称，教学效果优良。</w:t>
      </w:r>
    </w:p>
    <w:p w14:paraId="71C2F8C5" w14:textId="77777777" w:rsidR="00FD2F93" w:rsidRDefault="00000000" w:rsidP="00A43C43">
      <w:pPr>
        <w:spacing w:line="576" w:lineRule="exact"/>
        <w:ind w:firstLineChars="200" w:firstLine="640"/>
        <w:rPr>
          <w:rFonts w:ascii="仿宋_GB2312" w:eastAsia="仿宋_GB2312"/>
          <w:sz w:val="32"/>
          <w:szCs w:val="32"/>
        </w:rPr>
      </w:pPr>
      <w:r>
        <w:rPr>
          <w:rFonts w:ascii="仿宋_GB2312" w:eastAsia="仿宋_GB2312" w:hint="eastAsia"/>
          <w:sz w:val="32"/>
          <w:szCs w:val="32"/>
        </w:rPr>
        <w:t>2.申报课程定位：在普通实验课（基础、综合实验）的基础上，对技术基础和专业基础实验内容的改革、提升和创新，为学生科技活动和课程设计、毕业设计奠定基础。</w:t>
      </w:r>
    </w:p>
    <w:p w14:paraId="5FCE9108" w14:textId="77777777" w:rsidR="00FD2F93" w:rsidRDefault="00000000" w:rsidP="00A43C43">
      <w:pPr>
        <w:spacing w:line="576" w:lineRule="exact"/>
        <w:ind w:firstLineChars="200" w:firstLine="640"/>
        <w:rPr>
          <w:rFonts w:ascii="仿宋_GB2312" w:eastAsia="仿宋_GB2312"/>
          <w:sz w:val="32"/>
          <w:szCs w:val="32"/>
        </w:rPr>
      </w:pPr>
      <w:r>
        <w:rPr>
          <w:rFonts w:ascii="仿宋_GB2312" w:eastAsia="仿宋_GB2312" w:hint="eastAsia"/>
          <w:sz w:val="32"/>
          <w:szCs w:val="32"/>
        </w:rPr>
        <w:t>3.申报课程两种模式：第一，与培养方案相结合，基于</w:t>
      </w:r>
      <w:r>
        <w:rPr>
          <w:rFonts w:ascii="仿宋_GB2312" w:eastAsia="仿宋_GB2312" w:hint="eastAsia"/>
          <w:sz w:val="32"/>
          <w:szCs w:val="32"/>
        </w:rPr>
        <w:lastRenderedPageBreak/>
        <w:t>已有实验课的扩展和提高，实验内容由部分原实验课内容和增加的创新实验组成，学生成绩合格，可获得相应课程的学分或创新学分；第二，单独设立的全校选修课，学生成绩合格，可获得创新学分或选修课学分。</w:t>
      </w:r>
    </w:p>
    <w:p w14:paraId="129EC1D7" w14:textId="77777777" w:rsidR="00FD2F93" w:rsidRDefault="00000000" w:rsidP="00A43C43">
      <w:pPr>
        <w:spacing w:line="576" w:lineRule="exact"/>
        <w:ind w:firstLineChars="200" w:firstLine="640"/>
        <w:rPr>
          <w:rFonts w:ascii="仿宋_GB2312" w:eastAsia="仿宋_GB2312"/>
          <w:b/>
          <w:bCs/>
          <w:color w:val="000000" w:themeColor="text1"/>
          <w:sz w:val="32"/>
          <w:szCs w:val="32"/>
        </w:rPr>
      </w:pPr>
      <w:r>
        <w:rPr>
          <w:rFonts w:ascii="仿宋_GB2312" w:eastAsia="仿宋_GB2312" w:hint="eastAsia"/>
          <w:sz w:val="32"/>
          <w:szCs w:val="32"/>
        </w:rPr>
        <w:t>4.</w:t>
      </w:r>
      <w:r>
        <w:rPr>
          <w:rFonts w:ascii="仿宋_GB2312" w:eastAsia="仿宋_GB2312" w:hint="eastAsia"/>
          <w:b/>
          <w:bCs/>
          <w:color w:val="000000" w:themeColor="text1"/>
          <w:sz w:val="32"/>
          <w:szCs w:val="32"/>
        </w:rPr>
        <w:t>申报课程总学分不超过2学分。课程按24学时计1学分，上机课按32学时计1学分。</w:t>
      </w:r>
    </w:p>
    <w:p w14:paraId="6F7F1817" w14:textId="58393CF2" w:rsidR="00FD2F93" w:rsidRPr="004660CB" w:rsidRDefault="00000000" w:rsidP="00A43C43">
      <w:pPr>
        <w:spacing w:line="576" w:lineRule="exact"/>
        <w:ind w:firstLineChars="200" w:firstLine="640"/>
        <w:rPr>
          <w:rFonts w:ascii="仿宋_GB2312" w:eastAsia="仿宋_GB2312"/>
          <w:sz w:val="32"/>
          <w:szCs w:val="32"/>
          <w:highlight w:val="yellow"/>
        </w:rPr>
      </w:pPr>
      <w:r>
        <w:rPr>
          <w:rFonts w:ascii="仿宋_GB2312" w:eastAsia="仿宋_GB2312" w:hint="eastAsia"/>
          <w:sz w:val="32"/>
          <w:szCs w:val="32"/>
        </w:rPr>
        <w:t>5.课程</w:t>
      </w:r>
      <w:r w:rsidR="0054403B">
        <w:rPr>
          <w:rFonts w:ascii="仿宋_GB2312" w:eastAsia="仿宋_GB2312" w:hint="eastAsia"/>
          <w:sz w:val="32"/>
          <w:szCs w:val="32"/>
        </w:rPr>
        <w:t>原则上</w:t>
      </w:r>
      <w:r>
        <w:rPr>
          <w:rFonts w:ascii="仿宋_GB2312" w:eastAsia="仿宋_GB2312" w:hint="eastAsia"/>
          <w:sz w:val="32"/>
          <w:szCs w:val="32"/>
        </w:rPr>
        <w:t>面向大二及以上年级学生。尽量宽口径，受益专业多。</w:t>
      </w:r>
      <w:r w:rsidRPr="004660CB">
        <w:rPr>
          <w:rFonts w:ascii="仿宋_GB2312" w:eastAsia="仿宋_GB2312" w:hint="eastAsia"/>
          <w:sz w:val="32"/>
          <w:szCs w:val="32"/>
        </w:rPr>
        <w:t>每门课程的人数</w:t>
      </w:r>
      <w:r w:rsidR="00BA0224">
        <w:rPr>
          <w:rFonts w:ascii="仿宋_GB2312" w:eastAsia="仿宋_GB2312" w:hint="eastAsia"/>
          <w:sz w:val="32"/>
          <w:szCs w:val="32"/>
        </w:rPr>
        <w:t>应</w:t>
      </w:r>
      <w:r w:rsidR="00A708EE" w:rsidRPr="004660CB">
        <w:rPr>
          <w:rFonts w:ascii="仿宋_GB2312" w:eastAsia="仿宋_GB2312" w:hint="eastAsia"/>
          <w:sz w:val="32"/>
          <w:szCs w:val="32"/>
        </w:rPr>
        <w:t>不少于</w:t>
      </w:r>
      <w:r w:rsidR="00A708EE" w:rsidRPr="004660CB">
        <w:rPr>
          <w:rFonts w:ascii="仿宋_GB2312" w:eastAsia="仿宋_GB2312"/>
          <w:sz w:val="32"/>
          <w:szCs w:val="32"/>
        </w:rPr>
        <w:t>20</w:t>
      </w:r>
      <w:r w:rsidRPr="004660CB">
        <w:rPr>
          <w:rFonts w:ascii="仿宋_GB2312" w:eastAsia="仿宋_GB2312" w:hint="eastAsia"/>
          <w:sz w:val="32"/>
          <w:szCs w:val="32"/>
        </w:rPr>
        <w:t>人。同一任课教师同一门课程，每学期仅限开设一个课程教学班。</w:t>
      </w:r>
    </w:p>
    <w:p w14:paraId="35D28CA3" w14:textId="398B9069" w:rsidR="0091375C" w:rsidRPr="00A43C43" w:rsidRDefault="00A43C43" w:rsidP="00A43C43">
      <w:pPr>
        <w:spacing w:line="576" w:lineRule="exact"/>
        <w:ind w:firstLineChars="200" w:firstLine="640"/>
        <w:rPr>
          <w:rStyle w:val="a4"/>
          <w:rFonts w:ascii="黑体" w:eastAsia="黑体" w:hAnsi="黑体" w:cs="仿宋_GB2312" w:hint="eastAsia"/>
          <w:sz w:val="32"/>
          <w:szCs w:val="32"/>
        </w:rPr>
      </w:pPr>
      <w:r>
        <w:rPr>
          <w:rFonts w:ascii="黑体" w:eastAsia="黑体" w:hAnsi="黑体" w:cs="仿宋_GB2312" w:hint="eastAsia"/>
          <w:sz w:val="32"/>
          <w:szCs w:val="32"/>
        </w:rPr>
        <w:t>四、</w:t>
      </w:r>
      <w:r w:rsidRPr="00A43C43">
        <w:rPr>
          <w:rFonts w:ascii="黑体" w:eastAsia="黑体" w:hAnsi="黑体" w:cs="仿宋_GB2312" w:hint="eastAsia"/>
          <w:sz w:val="32"/>
          <w:szCs w:val="32"/>
        </w:rPr>
        <w:t>创新创业课</w:t>
      </w:r>
    </w:p>
    <w:p w14:paraId="1BB059A7" w14:textId="77777777" w:rsidR="0091375C" w:rsidRDefault="0091375C" w:rsidP="00A43C43">
      <w:pPr>
        <w:pStyle w:val="western"/>
        <w:spacing w:beforeLines="50" w:before="156" w:beforeAutospacing="0" w:after="0" w:afterAutospacing="0" w:line="576" w:lineRule="exact"/>
        <w:ind w:firstLineChars="200" w:firstLine="643"/>
        <w:contextualSpacing/>
        <w:rPr>
          <w:rStyle w:val="a4"/>
          <w:rFonts w:ascii="仿宋_GB2312" w:eastAsia="仿宋_GB2312" w:hint="eastAsia"/>
          <w:sz w:val="32"/>
          <w:szCs w:val="32"/>
        </w:rPr>
      </w:pPr>
      <w:r>
        <w:rPr>
          <w:rStyle w:val="a4"/>
          <w:rFonts w:ascii="仿宋_GB2312" w:eastAsia="仿宋_GB2312" w:hint="eastAsia"/>
          <w:sz w:val="32"/>
          <w:szCs w:val="32"/>
        </w:rPr>
        <w:t>（一）建设目标</w:t>
      </w:r>
    </w:p>
    <w:p w14:paraId="576C2984" w14:textId="77777777" w:rsidR="0091375C" w:rsidRDefault="0091375C" w:rsidP="00A43C43">
      <w:pPr>
        <w:spacing w:line="576" w:lineRule="exact"/>
        <w:ind w:firstLineChars="200" w:firstLine="640"/>
        <w:contextualSpacing/>
        <w:jc w:val="lef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以教授创新创业知识为基础、培养创新创业精神为核心、提升学生创新创业能力为目标，注重创新创业知识、能力、素质的有机融合，理论和实践相统一，将创新创业教育与专业教育有机融合，建设依次递进、有机衔接、科学合理的多层次、立体化创新创业教育课程群，营造学校浓厚的创新创业氛围。</w:t>
      </w:r>
    </w:p>
    <w:p w14:paraId="6B81A297" w14:textId="77777777" w:rsidR="0091375C" w:rsidRDefault="0091375C" w:rsidP="00A43C43">
      <w:pPr>
        <w:pStyle w:val="western"/>
        <w:spacing w:beforeLines="50" w:before="156" w:beforeAutospacing="0" w:afterLines="50" w:after="156" w:afterAutospacing="0" w:line="576" w:lineRule="exact"/>
        <w:ind w:firstLineChars="200" w:firstLine="643"/>
        <w:contextualSpacing/>
        <w:rPr>
          <w:rStyle w:val="a4"/>
          <w:rFonts w:ascii="仿宋_GB2312" w:eastAsia="仿宋_GB2312" w:hint="eastAsia"/>
          <w:sz w:val="32"/>
          <w:szCs w:val="32"/>
        </w:rPr>
      </w:pPr>
      <w:r>
        <w:rPr>
          <w:rStyle w:val="a4"/>
          <w:rFonts w:ascii="仿宋_GB2312" w:eastAsia="仿宋_GB2312" w:hint="eastAsia"/>
          <w:sz w:val="32"/>
          <w:szCs w:val="32"/>
        </w:rPr>
        <w:t>（二）课程类型</w:t>
      </w:r>
    </w:p>
    <w:p w14:paraId="67475B70" w14:textId="77777777" w:rsidR="0091375C" w:rsidRDefault="0091375C" w:rsidP="00A43C43">
      <w:pPr>
        <w:spacing w:line="576" w:lineRule="exact"/>
        <w:ind w:firstLineChars="200" w:firstLine="640"/>
        <w:contextualSpacing/>
        <w:jc w:val="lef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创新创业教育课程分创新创业教育通识课程和竞赛指导与集训类课程。一门课程应包含所选类别中的多数环节，并具有系统性，不建议只针对某一环节设计课程。</w:t>
      </w:r>
    </w:p>
    <w:p w14:paraId="378BB6C6" w14:textId="77777777" w:rsidR="0091375C" w:rsidRDefault="0091375C" w:rsidP="00A43C43">
      <w:pPr>
        <w:spacing w:line="576" w:lineRule="exact"/>
        <w:ind w:firstLineChars="200" w:firstLine="643"/>
        <w:contextualSpacing/>
        <w:jc w:val="left"/>
        <w:rPr>
          <w:rFonts w:ascii="仿宋_GB2312" w:eastAsia="仿宋_GB2312" w:hAnsi="宋体" w:hint="eastAsia"/>
          <w:kern w:val="0"/>
          <w:sz w:val="32"/>
          <w:szCs w:val="32"/>
        </w:rPr>
      </w:pPr>
      <w:r>
        <w:rPr>
          <w:rFonts w:ascii="仿宋_GB2312" w:eastAsia="仿宋_GB2312" w:hAnsi="宋体" w:hint="eastAsia"/>
          <w:b/>
          <w:kern w:val="0"/>
          <w:sz w:val="32"/>
          <w:szCs w:val="32"/>
        </w:rPr>
        <w:t>1.</w:t>
      </w:r>
      <w:r>
        <w:rPr>
          <w:rFonts w:ascii="仿宋_GB2312" w:eastAsia="仿宋_GB2312" w:hint="eastAsia"/>
          <w:sz w:val="32"/>
          <w:szCs w:val="32"/>
        </w:rPr>
        <w:t xml:space="preserve"> </w:t>
      </w:r>
      <w:r>
        <w:rPr>
          <w:rFonts w:ascii="仿宋_GB2312" w:eastAsia="仿宋_GB2312" w:hAnsi="宋体" w:hint="eastAsia"/>
          <w:b/>
          <w:kern w:val="0"/>
          <w:sz w:val="32"/>
          <w:szCs w:val="32"/>
        </w:rPr>
        <w:t>创新创业教育通识课程</w:t>
      </w:r>
    </w:p>
    <w:p w14:paraId="05EF90AA" w14:textId="77777777" w:rsidR="0091375C" w:rsidRDefault="0091375C" w:rsidP="00A43C43">
      <w:pPr>
        <w:spacing w:line="576" w:lineRule="exact"/>
        <w:ind w:firstLineChars="200" w:firstLine="640"/>
        <w:contextualSpacing/>
        <w:jc w:val="left"/>
        <w:rPr>
          <w:rFonts w:ascii="仿宋_GB2312" w:eastAsia="仿宋_GB2312" w:hAnsi="宋体" w:hint="eastAsia"/>
          <w:kern w:val="0"/>
          <w:sz w:val="32"/>
          <w:szCs w:val="32"/>
        </w:rPr>
      </w:pPr>
      <w:r>
        <w:rPr>
          <w:rFonts w:ascii="仿宋_GB2312" w:eastAsia="仿宋_GB2312" w:hAnsi="宋体" w:hint="eastAsia"/>
          <w:kern w:val="0"/>
          <w:sz w:val="32"/>
          <w:szCs w:val="32"/>
        </w:rPr>
        <w:lastRenderedPageBreak/>
        <w:t>（1）基于开展科技创新活动的一般规律、普遍方法和创新理论，开设通识性的创新思维与方法课程，培养学生观察生活、关注社会、发现问题、多角度思考的系统性思维能力；</w:t>
      </w:r>
    </w:p>
    <w:p w14:paraId="528D8F37" w14:textId="77777777" w:rsidR="0091375C" w:rsidRDefault="0091375C" w:rsidP="00A43C43">
      <w:pPr>
        <w:spacing w:line="576" w:lineRule="exact"/>
        <w:ind w:firstLineChars="200" w:firstLine="640"/>
        <w:contextualSpacing/>
        <w:jc w:val="left"/>
        <w:rPr>
          <w:rFonts w:ascii="仿宋_GB2312" w:eastAsia="仿宋_GB2312" w:hAnsi="宋体" w:hint="eastAsia"/>
          <w:kern w:val="0"/>
          <w:sz w:val="32"/>
          <w:szCs w:val="32"/>
        </w:rPr>
      </w:pPr>
      <w:r>
        <w:rPr>
          <w:rFonts w:ascii="仿宋_GB2312" w:eastAsia="仿宋_GB2312" w:hAnsi="宋体" w:hint="eastAsia"/>
          <w:kern w:val="0"/>
          <w:sz w:val="32"/>
          <w:szCs w:val="32"/>
        </w:rPr>
        <w:t>（2）基于专业发展历史、趋势、前沿挑战以及最新成果中的创新脉络和典型技术，开设“专创融合”的创新思维与方法课程，培养学生基于专业的批判性思维和创造性思维能力。</w:t>
      </w:r>
    </w:p>
    <w:p w14:paraId="1BBC196F" w14:textId="77777777" w:rsidR="0091375C" w:rsidRDefault="0091375C" w:rsidP="00A43C43">
      <w:pPr>
        <w:spacing w:line="576" w:lineRule="exact"/>
        <w:ind w:firstLineChars="200" w:firstLine="640"/>
        <w:contextualSpacing/>
        <w:jc w:val="left"/>
        <w:rPr>
          <w:rFonts w:ascii="仿宋_GB2312" w:eastAsia="仿宋_GB2312" w:hAnsi="宋体" w:hint="eastAsia"/>
          <w:kern w:val="0"/>
          <w:sz w:val="32"/>
          <w:szCs w:val="32"/>
        </w:rPr>
      </w:pPr>
      <w:r>
        <w:rPr>
          <w:rFonts w:ascii="仿宋_GB2312" w:eastAsia="仿宋_GB2312" w:hAnsi="宋体" w:hint="eastAsia"/>
          <w:kern w:val="0"/>
          <w:sz w:val="32"/>
          <w:szCs w:val="32"/>
        </w:rPr>
        <w:t>（3）围绕立项申报、经费预算以及管理、研究报告及学术论文撰写、专利申报、展示答辩、项目推广、案例分析等环节开设项目学习与方法类课程，培养学生基于项目的自主学习和发展能力。本类课程可根据面向全校/大类/学科/专业的不同需求有针对性建设。</w:t>
      </w:r>
    </w:p>
    <w:p w14:paraId="1A2872BF" w14:textId="77777777" w:rsidR="0091375C" w:rsidRDefault="0091375C" w:rsidP="00A43C43">
      <w:pPr>
        <w:spacing w:line="576" w:lineRule="exact"/>
        <w:ind w:firstLineChars="200" w:firstLine="640"/>
        <w:contextualSpacing/>
        <w:jc w:val="left"/>
        <w:rPr>
          <w:rFonts w:ascii="仿宋_GB2312" w:eastAsia="仿宋_GB2312" w:hAnsi="宋体" w:hint="eastAsia"/>
          <w:kern w:val="0"/>
          <w:sz w:val="32"/>
          <w:szCs w:val="32"/>
        </w:rPr>
      </w:pPr>
      <w:r>
        <w:rPr>
          <w:rFonts w:ascii="仿宋_GB2312" w:eastAsia="仿宋_GB2312" w:hAnsi="宋体" w:hint="eastAsia"/>
          <w:kern w:val="0"/>
          <w:sz w:val="32"/>
          <w:szCs w:val="32"/>
        </w:rPr>
        <w:t>（4）围绕目标设计、募集组建、团队激励、研讨交流、演讲报告、多媒体表达与沟通等环节开设领导与沟通能力类课程，培养学生合作精神、带领团队高效解决实际问题的能力。</w:t>
      </w:r>
    </w:p>
    <w:p w14:paraId="1CC6BE70" w14:textId="77777777" w:rsidR="0091375C" w:rsidRDefault="0091375C" w:rsidP="00A43C43">
      <w:pPr>
        <w:spacing w:line="576" w:lineRule="exact"/>
        <w:ind w:firstLineChars="200" w:firstLine="640"/>
        <w:contextualSpacing/>
        <w:jc w:val="left"/>
        <w:rPr>
          <w:rFonts w:ascii="仿宋_GB2312" w:eastAsia="仿宋_GB2312" w:hAnsi="宋体" w:hint="eastAsia"/>
          <w:kern w:val="0"/>
          <w:sz w:val="32"/>
          <w:szCs w:val="32"/>
        </w:rPr>
      </w:pPr>
      <w:r>
        <w:rPr>
          <w:rFonts w:ascii="仿宋_GB2312" w:eastAsia="仿宋_GB2312" w:hAnsi="宋体" w:hint="eastAsia"/>
          <w:kern w:val="0"/>
          <w:sz w:val="32"/>
          <w:szCs w:val="32"/>
        </w:rPr>
        <w:t>（5）围绕学生自主创业以及新技术/新产品/新业态出现所面临的程序、风险、挑战、融资，管理、财务、法律等问题，开设创业指导类课程。培养学生的创业意识以及处理复杂社会问题的能力。</w:t>
      </w:r>
    </w:p>
    <w:p w14:paraId="0F84993F" w14:textId="77777777" w:rsidR="0091375C" w:rsidRDefault="0091375C" w:rsidP="00A43C43">
      <w:pPr>
        <w:spacing w:line="576" w:lineRule="exact"/>
        <w:ind w:firstLineChars="200" w:firstLine="643"/>
        <w:contextualSpacing/>
        <w:rPr>
          <w:rFonts w:ascii="仿宋_GB2312" w:eastAsia="仿宋_GB2312" w:hAnsi="宋体" w:hint="eastAsia"/>
          <w:b/>
          <w:kern w:val="0"/>
          <w:sz w:val="32"/>
          <w:szCs w:val="32"/>
        </w:rPr>
      </w:pPr>
      <w:r>
        <w:rPr>
          <w:rFonts w:ascii="仿宋_GB2312" w:eastAsia="仿宋_GB2312" w:hAnsi="宋体" w:hint="eastAsia"/>
          <w:b/>
          <w:kern w:val="0"/>
          <w:sz w:val="32"/>
          <w:szCs w:val="32"/>
        </w:rPr>
        <w:t>2.竞赛指导与集训类课程</w:t>
      </w:r>
    </w:p>
    <w:p w14:paraId="6CF7AF18" w14:textId="77777777" w:rsidR="0091375C" w:rsidRDefault="0091375C" w:rsidP="00A43C43">
      <w:pPr>
        <w:spacing w:line="576" w:lineRule="exact"/>
        <w:ind w:firstLineChars="200" w:firstLine="640"/>
        <w:contextualSpacing/>
        <w:jc w:val="left"/>
        <w:rPr>
          <w:rFonts w:ascii="仿宋_GB2312" w:eastAsia="仿宋_GB2312" w:hAnsi="宋体" w:hint="eastAsia"/>
          <w:kern w:val="0"/>
          <w:sz w:val="32"/>
          <w:szCs w:val="32"/>
        </w:rPr>
      </w:pPr>
      <w:r>
        <w:rPr>
          <w:rFonts w:ascii="仿宋_GB2312" w:eastAsia="仿宋_GB2312" w:hAnsi="宋体" w:hint="eastAsia"/>
          <w:kern w:val="0"/>
          <w:sz w:val="32"/>
          <w:szCs w:val="32"/>
        </w:rPr>
        <w:t>（1）针对国际国内有重大影响的高水平赛事，围绕相</w:t>
      </w:r>
      <w:r>
        <w:rPr>
          <w:rFonts w:ascii="仿宋_GB2312" w:eastAsia="仿宋_GB2312" w:hAnsi="宋体" w:hint="eastAsia"/>
          <w:kern w:val="0"/>
          <w:sz w:val="32"/>
          <w:szCs w:val="32"/>
        </w:rPr>
        <w:lastRenderedPageBreak/>
        <w:t>关赛事的宗旨目标、参与流程、知识基础、实用技能、实践指导等环节开设竞赛指导类课程，在高峰体验和挑战自我中培养学生的综合创新能力。要求拟开课教师有该类竞赛指导经验、有研究性参与意识，致力于提升我校学科竞赛的开展水平及影响。</w:t>
      </w:r>
    </w:p>
    <w:p w14:paraId="7505282C" w14:textId="77777777" w:rsidR="0091375C" w:rsidRDefault="0091375C" w:rsidP="00A43C43">
      <w:pPr>
        <w:spacing w:line="576" w:lineRule="exact"/>
        <w:ind w:firstLineChars="200" w:firstLine="640"/>
        <w:contextualSpacing/>
        <w:jc w:val="left"/>
        <w:rPr>
          <w:rFonts w:ascii="仿宋_GB2312" w:eastAsia="仿宋_GB2312" w:hAnsi="宋体" w:hint="eastAsia"/>
          <w:kern w:val="0"/>
          <w:sz w:val="32"/>
          <w:szCs w:val="32"/>
        </w:rPr>
      </w:pPr>
      <w:r>
        <w:rPr>
          <w:rFonts w:ascii="仿宋_GB2312" w:eastAsia="仿宋_GB2312" w:hAnsi="宋体" w:hint="eastAsia"/>
          <w:kern w:val="0"/>
          <w:sz w:val="32"/>
          <w:szCs w:val="32"/>
        </w:rPr>
        <w:t>（2）针对提升学生创新创业创造能力的核心诉求，以培训班、实践班、训练营、实训营等形式举办集中的学习、研讨、交流、培训活动。集训类活动建议利用寒暑假、夏季学期时间开课。鼓励与相关企业联合开设集中培训、参访调研、专题研讨等创新创业教育活动，如以课程形式建设需考虑常态化开设所需的条件和保障机制。</w:t>
      </w:r>
    </w:p>
    <w:p w14:paraId="61E314F2" w14:textId="77777777" w:rsidR="0091375C" w:rsidRDefault="0091375C" w:rsidP="00A43C43">
      <w:pPr>
        <w:pStyle w:val="western"/>
        <w:spacing w:beforeLines="50" w:before="156" w:beforeAutospacing="0" w:afterLines="50" w:after="156" w:afterAutospacing="0" w:line="576" w:lineRule="exact"/>
        <w:ind w:firstLineChars="200" w:firstLine="643"/>
        <w:contextualSpacing/>
        <w:rPr>
          <w:rFonts w:ascii="仿宋_GB2312" w:eastAsia="仿宋_GB2312" w:hint="eastAsia"/>
          <w:b/>
          <w:bCs/>
          <w:sz w:val="32"/>
          <w:szCs w:val="32"/>
        </w:rPr>
      </w:pPr>
      <w:r>
        <w:rPr>
          <w:rStyle w:val="a4"/>
          <w:rFonts w:ascii="仿宋_GB2312" w:eastAsia="仿宋_GB2312" w:hint="eastAsia"/>
          <w:sz w:val="32"/>
          <w:szCs w:val="32"/>
        </w:rPr>
        <w:t>（三）建设要求</w:t>
      </w:r>
    </w:p>
    <w:p w14:paraId="5FA77695" w14:textId="77777777" w:rsidR="0091375C" w:rsidRDefault="0091375C" w:rsidP="00A43C43">
      <w:pPr>
        <w:spacing w:line="576" w:lineRule="exact"/>
        <w:ind w:firstLineChars="200" w:firstLine="643"/>
        <w:contextualSpacing/>
        <w:rPr>
          <w:rFonts w:ascii="仿宋_GB2312" w:eastAsia="仿宋_GB2312" w:hAnsi="宋体" w:hint="eastAsia"/>
          <w:kern w:val="0"/>
          <w:sz w:val="32"/>
          <w:szCs w:val="32"/>
        </w:rPr>
      </w:pPr>
      <w:r>
        <w:rPr>
          <w:rFonts w:ascii="仿宋_GB2312" w:eastAsia="仿宋_GB2312" w:hAnsi="宋体" w:hint="eastAsia"/>
          <w:b/>
          <w:kern w:val="0"/>
          <w:sz w:val="32"/>
          <w:szCs w:val="32"/>
        </w:rPr>
        <w:t>1.学时学分</w:t>
      </w:r>
      <w:r>
        <w:rPr>
          <w:rFonts w:ascii="仿宋_GB2312" w:eastAsia="仿宋_GB2312" w:hAnsi="宋体" w:hint="eastAsia"/>
          <w:kern w:val="0"/>
          <w:sz w:val="32"/>
          <w:szCs w:val="32"/>
        </w:rPr>
        <w:t>：秉承“少而精”原则，</w:t>
      </w:r>
      <w:r>
        <w:rPr>
          <w:rFonts w:ascii="仿宋_GB2312" w:eastAsia="仿宋_GB2312" w:hAnsi="宋体" w:hint="eastAsia"/>
          <w:b/>
          <w:bCs/>
          <w:color w:val="000000" w:themeColor="text1"/>
          <w:kern w:val="0"/>
          <w:sz w:val="32"/>
          <w:szCs w:val="32"/>
        </w:rPr>
        <w:t>每门课一般不多于2学分</w:t>
      </w:r>
      <w:r>
        <w:rPr>
          <w:rFonts w:ascii="仿宋_GB2312" w:eastAsia="仿宋_GB2312" w:hAnsi="宋体" w:hint="eastAsia"/>
          <w:color w:val="0000FF"/>
          <w:kern w:val="0"/>
          <w:sz w:val="32"/>
          <w:szCs w:val="32"/>
        </w:rPr>
        <w:t>。</w:t>
      </w:r>
      <w:r>
        <w:rPr>
          <w:rFonts w:ascii="仿宋_GB2312" w:eastAsia="仿宋_GB2312" w:hAnsi="宋体" w:hint="eastAsia"/>
          <w:kern w:val="0"/>
          <w:sz w:val="32"/>
          <w:szCs w:val="32"/>
        </w:rPr>
        <w:t>每学分对应16个学时的教学或实践。集训类课程一般应不少于一周时间或授课、讲座不低于16学时。在设计课程中需明确实践环节所占学时。</w:t>
      </w:r>
    </w:p>
    <w:p w14:paraId="367D16D5" w14:textId="758A2E8F" w:rsidR="0091375C" w:rsidRDefault="0091375C" w:rsidP="00A43C43">
      <w:pPr>
        <w:spacing w:line="576" w:lineRule="exact"/>
        <w:ind w:firstLineChars="200" w:firstLine="643"/>
        <w:contextualSpacing/>
        <w:rPr>
          <w:rFonts w:ascii="仿宋_GB2312" w:eastAsia="仿宋_GB2312" w:hAnsi="宋体" w:hint="eastAsia"/>
          <w:kern w:val="0"/>
          <w:sz w:val="32"/>
          <w:szCs w:val="32"/>
        </w:rPr>
      </w:pPr>
      <w:r>
        <w:rPr>
          <w:rFonts w:ascii="仿宋_GB2312" w:eastAsia="仿宋_GB2312" w:hAnsi="宋体" w:hint="eastAsia"/>
          <w:b/>
          <w:kern w:val="0"/>
          <w:sz w:val="32"/>
          <w:szCs w:val="32"/>
        </w:rPr>
        <w:t>2.任课教师</w:t>
      </w:r>
      <w:r>
        <w:rPr>
          <w:rFonts w:ascii="仿宋_GB2312" w:eastAsia="仿宋_GB2312" w:hAnsi="宋体" w:hint="eastAsia"/>
          <w:kern w:val="0"/>
          <w:sz w:val="32"/>
          <w:szCs w:val="32"/>
        </w:rPr>
        <w:t>：具有创新思维和能力，具备丰富教学经验，具备教师授课资格。教师可单独申报，也可联合申报，团队成员一般不超过3人，课程主持人要求</w:t>
      </w:r>
      <w:r w:rsidR="00CF45D4">
        <w:rPr>
          <w:rFonts w:ascii="仿宋_GB2312" w:eastAsia="仿宋_GB2312" w:hAnsi="宋体" w:hint="eastAsia"/>
          <w:kern w:val="0"/>
          <w:sz w:val="32"/>
          <w:szCs w:val="32"/>
        </w:rPr>
        <w:t>中级及</w:t>
      </w:r>
      <w:r>
        <w:rPr>
          <w:rFonts w:ascii="仿宋_GB2312" w:eastAsia="仿宋_GB2312" w:hAnsi="宋体" w:hint="eastAsia"/>
          <w:kern w:val="0"/>
          <w:sz w:val="32"/>
          <w:szCs w:val="32"/>
        </w:rPr>
        <w:t>以上职称。</w:t>
      </w:r>
    </w:p>
    <w:p w14:paraId="77E1C803" w14:textId="77777777" w:rsidR="0091375C" w:rsidRDefault="0091375C" w:rsidP="00A43C43">
      <w:pPr>
        <w:spacing w:line="576" w:lineRule="exact"/>
        <w:ind w:firstLineChars="200" w:firstLine="640"/>
        <w:contextualSpacing/>
        <w:rPr>
          <w:rFonts w:ascii="仿宋_GB2312" w:eastAsia="仿宋_GB2312" w:hAnsi="宋体" w:hint="eastAsia"/>
          <w:kern w:val="0"/>
          <w:sz w:val="32"/>
          <w:szCs w:val="32"/>
        </w:rPr>
      </w:pPr>
      <w:r>
        <w:rPr>
          <w:rFonts w:ascii="仿宋_GB2312" w:eastAsia="仿宋_GB2312" w:hAnsi="宋体" w:hint="eastAsia"/>
          <w:kern w:val="0"/>
          <w:sz w:val="32"/>
          <w:szCs w:val="32"/>
        </w:rPr>
        <w:t>鼓励不同学科专业的教师合作共建课程群；鼓励我校教师和创业成功者、企业家、风险投资人等各行业的优秀人才合作组建教学团队。</w:t>
      </w:r>
    </w:p>
    <w:p w14:paraId="2BC304BE" w14:textId="0A1E5EF7" w:rsidR="0091375C" w:rsidRPr="007B5CEE" w:rsidRDefault="0091375C" w:rsidP="00A43C43">
      <w:pPr>
        <w:spacing w:line="576" w:lineRule="exact"/>
        <w:ind w:firstLineChars="200" w:firstLine="643"/>
        <w:contextualSpacing/>
        <w:rPr>
          <w:rFonts w:ascii="仿宋_GB2312" w:eastAsia="仿宋_GB2312" w:hAnsi="宋体" w:hint="eastAsia"/>
          <w:kern w:val="0"/>
          <w:sz w:val="32"/>
          <w:szCs w:val="32"/>
          <w:highlight w:val="yellow"/>
        </w:rPr>
      </w:pPr>
      <w:r>
        <w:rPr>
          <w:rFonts w:ascii="仿宋_GB2312" w:eastAsia="仿宋_GB2312" w:hAnsi="宋体" w:hint="eastAsia"/>
          <w:b/>
          <w:kern w:val="0"/>
          <w:sz w:val="32"/>
          <w:szCs w:val="32"/>
        </w:rPr>
        <w:t>3.开课周期：</w:t>
      </w:r>
      <w:r>
        <w:rPr>
          <w:rFonts w:ascii="仿宋_GB2312" w:eastAsia="仿宋_GB2312" w:hAnsi="宋体" w:hint="eastAsia"/>
          <w:kern w:val="0"/>
          <w:sz w:val="32"/>
          <w:szCs w:val="32"/>
        </w:rPr>
        <w:t>以学期或学年为开课周期，教师自行确定</w:t>
      </w:r>
      <w:r>
        <w:rPr>
          <w:rFonts w:ascii="仿宋_GB2312" w:eastAsia="仿宋_GB2312" w:hAnsi="宋体" w:hint="eastAsia"/>
          <w:kern w:val="0"/>
          <w:sz w:val="32"/>
          <w:szCs w:val="32"/>
        </w:rPr>
        <w:lastRenderedPageBreak/>
        <w:t>开课学期（秋、春、夏），集训课活动可安排在寒暑假及夏季学期开课</w:t>
      </w:r>
      <w:r w:rsidRPr="007B5CEE">
        <w:rPr>
          <w:rFonts w:ascii="仿宋_GB2312" w:eastAsia="仿宋_GB2312" w:hAnsi="宋体" w:hint="eastAsia"/>
          <w:kern w:val="0"/>
          <w:sz w:val="32"/>
          <w:szCs w:val="32"/>
        </w:rPr>
        <w:t>。</w:t>
      </w:r>
      <w:r w:rsidRPr="007B5CEE">
        <w:rPr>
          <w:rFonts w:ascii="仿宋_GB2312" w:eastAsia="仿宋_GB2312" w:hint="eastAsia"/>
          <w:sz w:val="32"/>
          <w:szCs w:val="32"/>
        </w:rPr>
        <w:t>每门课程的人数</w:t>
      </w:r>
      <w:r w:rsidR="00BA0224">
        <w:rPr>
          <w:rFonts w:ascii="仿宋_GB2312" w:eastAsia="仿宋_GB2312" w:hint="eastAsia"/>
          <w:sz w:val="32"/>
          <w:szCs w:val="32"/>
        </w:rPr>
        <w:t>应</w:t>
      </w:r>
      <w:r w:rsidRPr="007B5CEE">
        <w:rPr>
          <w:rFonts w:ascii="仿宋_GB2312" w:eastAsia="仿宋_GB2312" w:hint="eastAsia"/>
          <w:sz w:val="32"/>
          <w:szCs w:val="32"/>
        </w:rPr>
        <w:t>为</w:t>
      </w:r>
      <w:r w:rsidR="00BA0224">
        <w:rPr>
          <w:rFonts w:ascii="仿宋_GB2312" w:eastAsia="仿宋_GB2312" w:hint="eastAsia"/>
          <w:sz w:val="32"/>
          <w:szCs w:val="32"/>
        </w:rPr>
        <w:t>3</w:t>
      </w:r>
      <w:r w:rsidRPr="007B5CEE">
        <w:rPr>
          <w:rFonts w:ascii="仿宋_GB2312" w:eastAsia="仿宋_GB2312"/>
          <w:sz w:val="32"/>
          <w:szCs w:val="32"/>
        </w:rPr>
        <w:t>0</w:t>
      </w:r>
      <w:r w:rsidRPr="007B5CEE">
        <w:rPr>
          <w:rFonts w:ascii="仿宋_GB2312" w:eastAsia="仿宋_GB2312" w:hint="eastAsia"/>
          <w:sz w:val="32"/>
          <w:szCs w:val="32"/>
        </w:rPr>
        <w:t>人以上。同一任课教师同一门课程，每</w:t>
      </w:r>
      <w:r w:rsidR="00BA0224">
        <w:rPr>
          <w:rFonts w:ascii="仿宋_GB2312" w:eastAsia="仿宋_GB2312" w:hint="eastAsia"/>
          <w:sz w:val="32"/>
          <w:szCs w:val="32"/>
        </w:rPr>
        <w:t>学期</w:t>
      </w:r>
      <w:r w:rsidRPr="007B5CEE">
        <w:rPr>
          <w:rFonts w:ascii="仿宋_GB2312" w:eastAsia="仿宋_GB2312" w:hint="eastAsia"/>
          <w:sz w:val="32"/>
          <w:szCs w:val="32"/>
        </w:rPr>
        <w:t>仅限开设一个课程教学班。</w:t>
      </w:r>
    </w:p>
    <w:p w14:paraId="7399A4FE" w14:textId="77777777" w:rsidR="0091375C" w:rsidRDefault="0091375C" w:rsidP="00A43C43">
      <w:pPr>
        <w:spacing w:line="576" w:lineRule="exact"/>
        <w:ind w:firstLineChars="200" w:firstLine="643"/>
        <w:contextualSpacing/>
        <w:rPr>
          <w:rFonts w:ascii="仿宋_GB2312" w:eastAsia="仿宋_GB2312" w:hAnsi="宋体" w:hint="eastAsia"/>
          <w:kern w:val="0"/>
          <w:sz w:val="32"/>
          <w:szCs w:val="32"/>
        </w:rPr>
      </w:pPr>
      <w:r>
        <w:rPr>
          <w:rFonts w:ascii="仿宋_GB2312" w:eastAsia="仿宋_GB2312" w:hAnsi="宋体" w:hint="eastAsia"/>
          <w:b/>
          <w:kern w:val="0"/>
          <w:sz w:val="32"/>
          <w:szCs w:val="32"/>
        </w:rPr>
        <w:t>4.教学形式</w:t>
      </w:r>
      <w:r>
        <w:rPr>
          <w:rFonts w:ascii="仿宋_GB2312" w:eastAsia="仿宋_GB2312" w:hAnsi="宋体" w:hint="eastAsia"/>
          <w:kern w:val="0"/>
          <w:sz w:val="32"/>
          <w:szCs w:val="32"/>
        </w:rPr>
        <w:t>：教师应采取灵活多样的教学方式，鼓励启发式、探究式、讨论式、参与式教学方法。鼓励课内教学与课外实践相结合，学生深入行业一线参观、调研和实习。</w:t>
      </w:r>
    </w:p>
    <w:p w14:paraId="73C854D5" w14:textId="352BC5ED" w:rsidR="00FD2F93" w:rsidRDefault="0091375C" w:rsidP="00A43C43">
      <w:pPr>
        <w:tabs>
          <w:tab w:val="left" w:pos="3120"/>
        </w:tabs>
        <w:spacing w:line="576" w:lineRule="exact"/>
        <w:ind w:firstLineChars="200" w:firstLine="643"/>
        <w:contextualSpacing/>
        <w:rPr>
          <w:rFonts w:ascii="仿宋_GB2312" w:eastAsia="仿宋_GB2312" w:hAnsi="宋体" w:hint="eastAsia"/>
          <w:kern w:val="0"/>
          <w:sz w:val="32"/>
          <w:szCs w:val="32"/>
        </w:rPr>
      </w:pPr>
      <w:r>
        <w:rPr>
          <w:rFonts w:ascii="仿宋_GB2312" w:eastAsia="仿宋_GB2312" w:hAnsi="宋体" w:hint="eastAsia"/>
          <w:b/>
          <w:kern w:val="0"/>
          <w:sz w:val="32"/>
          <w:szCs w:val="32"/>
        </w:rPr>
        <w:t>5.考核方式：</w:t>
      </w:r>
      <w:r>
        <w:rPr>
          <w:rFonts w:ascii="仿宋_GB2312" w:eastAsia="仿宋_GB2312" w:hAnsi="宋体" w:hint="eastAsia"/>
          <w:kern w:val="0"/>
          <w:sz w:val="32"/>
          <w:szCs w:val="32"/>
        </w:rPr>
        <w:t>教师应采用重能力、求创新的累加式考核方式，通过多种手段对学生学习全过程予以记录和衡量，侧重创新实践能力考核。</w:t>
      </w:r>
    </w:p>
    <w:p w14:paraId="31AAF5F2" w14:textId="78C82A1C" w:rsidR="00CF4345" w:rsidRPr="00A43C43" w:rsidRDefault="00CF4345" w:rsidP="00A43C43">
      <w:pPr>
        <w:spacing w:line="576" w:lineRule="exact"/>
        <w:ind w:firstLineChars="200" w:firstLine="640"/>
        <w:rPr>
          <w:rFonts w:ascii="黑体" w:eastAsia="黑体" w:hAnsi="黑体" w:cs="仿宋_GB2312" w:hint="eastAsia"/>
          <w:sz w:val="32"/>
          <w:szCs w:val="32"/>
        </w:rPr>
      </w:pPr>
      <w:r w:rsidRPr="00A43C43">
        <w:rPr>
          <w:rFonts w:ascii="黑体" w:eastAsia="黑体" w:hAnsi="黑体" w:cs="仿宋_GB2312" w:hint="eastAsia"/>
          <w:sz w:val="32"/>
          <w:szCs w:val="32"/>
        </w:rPr>
        <w:t>五、文化素质教育课</w:t>
      </w:r>
    </w:p>
    <w:p w14:paraId="06AA2247" w14:textId="77777777" w:rsidR="00CF4345" w:rsidRPr="00CF4345" w:rsidRDefault="00CF4345" w:rsidP="00A43C43">
      <w:pPr>
        <w:spacing w:line="576" w:lineRule="exact"/>
        <w:ind w:firstLineChars="200" w:firstLine="643"/>
        <w:rPr>
          <w:rFonts w:ascii="仿宋_GB2312" w:eastAsia="仿宋_GB2312" w:hAnsi="仿宋_GB2312" w:cs="仿宋_GB2312" w:hint="eastAsia"/>
          <w:b/>
          <w:bCs/>
          <w:sz w:val="32"/>
          <w:szCs w:val="32"/>
        </w:rPr>
      </w:pPr>
      <w:r w:rsidRPr="00CF4345">
        <w:rPr>
          <w:rFonts w:ascii="仿宋_GB2312" w:eastAsia="仿宋_GB2312" w:hAnsi="仿宋_GB2312" w:cs="仿宋_GB2312" w:hint="eastAsia"/>
          <w:b/>
          <w:bCs/>
          <w:sz w:val="32"/>
          <w:szCs w:val="32"/>
        </w:rPr>
        <w:t>（一）课程类别</w:t>
      </w:r>
    </w:p>
    <w:p w14:paraId="47F1BDB5" w14:textId="77777777" w:rsidR="00CF4345" w:rsidRPr="00CF4345" w:rsidRDefault="00CF4345" w:rsidP="00A43C43">
      <w:pPr>
        <w:spacing w:line="576" w:lineRule="exact"/>
        <w:ind w:firstLineChars="200" w:firstLine="640"/>
        <w:rPr>
          <w:rFonts w:ascii="仿宋_GB2312" w:eastAsia="仿宋_GB2312" w:hAnsi="宋体" w:cs="宋体" w:hint="eastAsia"/>
          <w:sz w:val="32"/>
          <w:szCs w:val="32"/>
        </w:rPr>
      </w:pPr>
      <w:r w:rsidRPr="00CF4345">
        <w:rPr>
          <w:rFonts w:ascii="仿宋_GB2312" w:eastAsia="仿宋_GB2312" w:hAnsi="宋体" w:cs="宋体" w:hint="eastAsia"/>
          <w:sz w:val="32"/>
          <w:szCs w:val="32"/>
        </w:rPr>
        <w:t>共分为五大类十一个模块，请申报教师根据说明，确定课程所属类别及模块，不可自行新增或合并模块。</w:t>
      </w:r>
    </w:p>
    <w:p w14:paraId="2007A046" w14:textId="3C778800" w:rsidR="00CF4345" w:rsidRPr="00CF4345" w:rsidRDefault="00CF4345" w:rsidP="00A43C43">
      <w:pPr>
        <w:spacing w:line="576" w:lineRule="exact"/>
        <w:ind w:firstLineChars="200" w:firstLine="640"/>
        <w:rPr>
          <w:rFonts w:ascii="仿宋_GB2312" w:eastAsia="仿宋_GB2312" w:hAnsi="宋体" w:cs="宋体" w:hint="eastAsia"/>
          <w:sz w:val="32"/>
          <w:szCs w:val="32"/>
        </w:rPr>
      </w:pPr>
      <w:r w:rsidRPr="00CF4345">
        <w:rPr>
          <w:rFonts w:ascii="仿宋_GB2312" w:eastAsia="仿宋_GB2312" w:hAnsi="宋体" w:cs="宋体" w:hint="eastAsia"/>
          <w:bCs/>
          <w:sz w:val="32"/>
          <w:szCs w:val="32"/>
        </w:rPr>
        <w:t>1.人文类：</w:t>
      </w:r>
      <w:r w:rsidRPr="00CF4345">
        <w:rPr>
          <w:rFonts w:ascii="仿宋_GB2312" w:eastAsia="仿宋_GB2312" w:hAnsi="宋体" w:cs="宋体" w:hint="eastAsia"/>
          <w:sz w:val="32"/>
          <w:szCs w:val="32"/>
        </w:rPr>
        <w:t>包括哲学与伦理模块、历史与文化模块、人生与发展模块、语言与文学模块、艺术与审美模块。立足于帮助学生建立对人类、自身的正确认识，树立科学的人生观，培养学生人文素养，陶冶学生艺术情操，塑造学生健全人格。其中的</w:t>
      </w:r>
      <w:r w:rsidRPr="00CF4345">
        <w:rPr>
          <w:rFonts w:ascii="仿宋_GB2312" w:eastAsia="仿宋_GB2312" w:hAnsi="宋体" w:cs="宋体"/>
          <w:sz w:val="32"/>
          <w:szCs w:val="32"/>
        </w:rPr>
        <w:t>历史与文化</w:t>
      </w:r>
      <w:r w:rsidRPr="00CF4345">
        <w:rPr>
          <w:rFonts w:ascii="仿宋_GB2312" w:eastAsia="仿宋_GB2312" w:hAnsi="宋体" w:cs="宋体" w:hint="eastAsia"/>
          <w:sz w:val="32"/>
          <w:szCs w:val="32"/>
        </w:rPr>
        <w:t>模块设置“四史”类课程，包</w:t>
      </w:r>
      <w:r w:rsidRPr="00CF4345">
        <w:rPr>
          <w:rFonts w:ascii="仿宋_GB2312" w:eastAsia="仿宋_GB2312" w:hAnsi="宋体" w:cs="宋体" w:hint="eastAsia"/>
          <w:bCs/>
          <w:color w:val="000000"/>
          <w:sz w:val="32"/>
          <w:szCs w:val="32"/>
        </w:rPr>
        <w:t>括</w:t>
      </w:r>
      <w:r w:rsidRPr="00CF4345">
        <w:rPr>
          <w:rFonts w:ascii="仿宋_GB2312" w:eastAsia="仿宋_GB2312" w:hAnsi="Calibri" w:cs="Times New Roman" w:hint="eastAsia"/>
          <w:color w:val="000000"/>
          <w:sz w:val="32"/>
          <w:szCs w:val="32"/>
        </w:rPr>
        <w:t>党史、新中国史、改革开放史、社会主义发展史四项内容。</w:t>
      </w:r>
      <w:r w:rsidRPr="00CF4345">
        <w:rPr>
          <w:rFonts w:ascii="仿宋_GB2312" w:eastAsia="仿宋_GB2312" w:hAnsi="仿宋_GB2312" w:cs="仿宋_GB2312" w:hint="eastAsia"/>
          <w:color w:val="000000"/>
          <w:sz w:val="32"/>
          <w:szCs w:val="32"/>
        </w:rPr>
        <w:t>鼓励开设“中共党史人物评述”、“共和国重大事件评述”、“改革开放史人物评述”、“社会主义发展史”等“四史”内容相关课程。</w:t>
      </w:r>
    </w:p>
    <w:p w14:paraId="5F9C56E6" w14:textId="77777777" w:rsidR="00CF4345" w:rsidRPr="00CF4345" w:rsidRDefault="00CF4345" w:rsidP="00A43C43">
      <w:pPr>
        <w:spacing w:line="576" w:lineRule="exact"/>
        <w:ind w:firstLineChars="200" w:firstLine="640"/>
        <w:rPr>
          <w:rFonts w:ascii="仿宋_GB2312" w:eastAsia="仿宋_GB2312" w:hAnsi="宋体" w:cs="宋体" w:hint="eastAsia"/>
          <w:sz w:val="32"/>
          <w:szCs w:val="32"/>
        </w:rPr>
      </w:pPr>
      <w:r w:rsidRPr="00CF4345">
        <w:rPr>
          <w:rFonts w:ascii="仿宋_GB2312" w:eastAsia="仿宋_GB2312" w:hAnsi="宋体" w:cs="宋体"/>
          <w:sz w:val="32"/>
          <w:szCs w:val="32"/>
        </w:rPr>
        <w:t>2.社会类：包括环境、科技与社会</w:t>
      </w:r>
      <w:r w:rsidRPr="00CF4345">
        <w:rPr>
          <w:rFonts w:ascii="仿宋_GB2312" w:eastAsia="仿宋_GB2312" w:hAnsi="宋体" w:cs="宋体" w:hint="eastAsia"/>
          <w:sz w:val="32"/>
          <w:szCs w:val="32"/>
        </w:rPr>
        <w:t>模块</w:t>
      </w:r>
      <w:r w:rsidRPr="00CF4345">
        <w:rPr>
          <w:rFonts w:ascii="仿宋_GB2312" w:eastAsia="仿宋_GB2312" w:hAnsi="宋体" w:cs="宋体"/>
          <w:sz w:val="32"/>
          <w:szCs w:val="32"/>
        </w:rPr>
        <w:t>，当代中国与世界模块，涵盖经济学、社会学、法学、管理学等。立足于帮</w:t>
      </w:r>
      <w:r w:rsidRPr="00CF4345">
        <w:rPr>
          <w:rFonts w:ascii="仿宋_GB2312" w:eastAsia="仿宋_GB2312" w:hAnsi="宋体" w:cs="宋体"/>
          <w:sz w:val="32"/>
          <w:szCs w:val="32"/>
        </w:rPr>
        <w:lastRenderedPageBreak/>
        <w:t>助学生树立正确的世界观，理解、适应和融入社会。</w:t>
      </w:r>
    </w:p>
    <w:p w14:paraId="0BBE9B9C" w14:textId="77777777" w:rsidR="00CF4345" w:rsidRPr="00CF4345" w:rsidRDefault="00CF4345" w:rsidP="00A43C43">
      <w:pPr>
        <w:spacing w:line="576" w:lineRule="exact"/>
        <w:ind w:firstLineChars="200" w:firstLine="640"/>
        <w:rPr>
          <w:rFonts w:ascii="仿宋_GB2312" w:eastAsia="仿宋_GB2312" w:hAnsi="宋体" w:cs="宋体" w:hint="eastAsia"/>
          <w:sz w:val="32"/>
          <w:szCs w:val="32"/>
        </w:rPr>
      </w:pPr>
      <w:r w:rsidRPr="00CF4345">
        <w:rPr>
          <w:rFonts w:ascii="仿宋_GB2312" w:eastAsia="仿宋_GB2312" w:hAnsi="宋体" w:cs="宋体"/>
          <w:sz w:val="32"/>
          <w:szCs w:val="32"/>
        </w:rPr>
        <w:t>3.科学类：包括数学与自然科学模块，涵盖数理思维与逻辑、科学史、科学方法论、科技前沿问题等。立足于培养学生的科学素养、科学精神与求真意识，帮助学生了解和认识当今世界科技学术前沿及热点问题。</w:t>
      </w:r>
    </w:p>
    <w:p w14:paraId="2A647249" w14:textId="77777777" w:rsidR="00CF4345" w:rsidRPr="00CF4345" w:rsidRDefault="00CF4345" w:rsidP="00A43C43">
      <w:pPr>
        <w:spacing w:line="576" w:lineRule="exact"/>
        <w:ind w:firstLineChars="200" w:firstLine="640"/>
        <w:rPr>
          <w:rFonts w:ascii="仿宋_GB2312" w:eastAsia="仿宋_GB2312" w:hAnsi="宋体" w:cs="宋体" w:hint="eastAsia"/>
          <w:sz w:val="32"/>
          <w:szCs w:val="32"/>
        </w:rPr>
      </w:pPr>
      <w:r w:rsidRPr="00CF4345">
        <w:rPr>
          <w:rFonts w:ascii="仿宋_GB2312" w:eastAsia="仿宋_GB2312" w:hAnsi="宋体" w:cs="宋体"/>
          <w:sz w:val="32"/>
          <w:szCs w:val="32"/>
        </w:rPr>
        <w:t>4.工程类：包括工程方法与系统</w:t>
      </w:r>
      <w:r w:rsidRPr="00CF4345">
        <w:rPr>
          <w:rFonts w:ascii="仿宋_GB2312" w:eastAsia="仿宋_GB2312" w:hAnsi="宋体" w:cs="宋体" w:hint="eastAsia"/>
          <w:sz w:val="32"/>
          <w:szCs w:val="32"/>
        </w:rPr>
        <w:t>模块</w:t>
      </w:r>
      <w:r w:rsidRPr="00CF4345">
        <w:rPr>
          <w:rFonts w:ascii="仿宋_GB2312" w:eastAsia="仿宋_GB2312" w:hAnsi="宋体" w:cs="宋体"/>
          <w:sz w:val="32"/>
          <w:szCs w:val="32"/>
        </w:rPr>
        <w:t>、创新方法与实践模块，涵盖工程思维与方法、工程伦理、工程哲学、工程领导力等。立足于培养学生良好的系统观和整体观，提高工程意识以及利用所学知识和方法解决复杂工程问题的实践能力和创新能力。</w:t>
      </w:r>
    </w:p>
    <w:p w14:paraId="6A81205A" w14:textId="77777777" w:rsidR="00CF4345" w:rsidRPr="00CF4345" w:rsidRDefault="00CF4345" w:rsidP="00A43C43">
      <w:pPr>
        <w:spacing w:line="576" w:lineRule="exact"/>
        <w:ind w:firstLineChars="200" w:firstLine="640"/>
        <w:rPr>
          <w:rFonts w:ascii="仿宋_GB2312" w:eastAsia="仿宋_GB2312" w:hAnsi="宋体" w:cs="宋体" w:hint="eastAsia"/>
          <w:sz w:val="32"/>
          <w:szCs w:val="32"/>
        </w:rPr>
      </w:pPr>
      <w:r w:rsidRPr="00CF4345">
        <w:rPr>
          <w:rFonts w:ascii="仿宋_GB2312" w:eastAsia="仿宋_GB2312" w:hAnsi="宋体" w:cs="宋体" w:hint="eastAsia"/>
          <w:sz w:val="32"/>
          <w:szCs w:val="32"/>
        </w:rPr>
        <w:t>5.网络安全类：包括网络平台安全与法治模块，涵盖网络安全领域的基础性法律，网络平台治理等。立足培养学生强化网络安全意识，坚守网络法律底线，深入了解与感知网络安全风险，做网络安全、网络文明、网络正能量的维护者、推动者和传播者。</w:t>
      </w:r>
    </w:p>
    <w:p w14:paraId="76C3019F" w14:textId="77777777" w:rsidR="00CF4345" w:rsidRPr="00CF4345" w:rsidRDefault="00CF4345" w:rsidP="00A43C43">
      <w:pPr>
        <w:spacing w:line="576" w:lineRule="exact"/>
        <w:ind w:firstLineChars="200" w:firstLine="643"/>
        <w:rPr>
          <w:rFonts w:ascii="仿宋_GB2312" w:eastAsia="仿宋_GB2312" w:hAnsi="宋体" w:cs="宋体" w:hint="eastAsia"/>
          <w:b/>
          <w:bCs/>
          <w:sz w:val="32"/>
          <w:szCs w:val="32"/>
        </w:rPr>
      </w:pPr>
      <w:r w:rsidRPr="00CF4345">
        <w:rPr>
          <w:rFonts w:ascii="仿宋_GB2312" w:eastAsia="仿宋_GB2312" w:hAnsi="宋体" w:cs="宋体" w:hint="eastAsia"/>
          <w:b/>
          <w:bCs/>
          <w:sz w:val="32"/>
          <w:szCs w:val="32"/>
        </w:rPr>
        <w:t>（二）申报要求</w:t>
      </w:r>
    </w:p>
    <w:p w14:paraId="3222244D" w14:textId="6F927CF6" w:rsidR="00CF4345" w:rsidRPr="00CF4345" w:rsidRDefault="00CF4345" w:rsidP="00A43C43">
      <w:pPr>
        <w:numPr>
          <w:ilvl w:val="0"/>
          <w:numId w:val="2"/>
        </w:numPr>
        <w:spacing w:line="576" w:lineRule="exact"/>
        <w:ind w:firstLineChars="200" w:firstLine="640"/>
        <w:rPr>
          <w:rFonts w:ascii="仿宋_GB2312" w:eastAsia="仿宋_GB2312" w:hAnsi="宋体" w:cs="宋体" w:hint="eastAsia"/>
          <w:sz w:val="32"/>
          <w:szCs w:val="32"/>
        </w:rPr>
      </w:pPr>
      <w:r w:rsidRPr="00CF4345">
        <w:rPr>
          <w:rFonts w:ascii="仿宋_GB2312" w:eastAsia="仿宋_GB2312" w:hAnsi="宋体" w:cs="宋体" w:hint="eastAsia"/>
          <w:sz w:val="32"/>
          <w:szCs w:val="32"/>
        </w:rPr>
        <w:t>申报教师应具有</w:t>
      </w:r>
      <w:r>
        <w:rPr>
          <w:rFonts w:ascii="仿宋_GB2312" w:eastAsia="仿宋_GB2312" w:hAnsi="宋体" w:cs="宋体" w:hint="eastAsia"/>
          <w:sz w:val="32"/>
          <w:szCs w:val="32"/>
        </w:rPr>
        <w:t>初</w:t>
      </w:r>
      <w:r w:rsidRPr="00CF4345">
        <w:rPr>
          <w:rFonts w:ascii="仿宋_GB2312" w:eastAsia="仿宋_GB2312" w:hAnsi="宋体" w:cs="宋体" w:hint="eastAsia"/>
          <w:sz w:val="32"/>
          <w:szCs w:val="32"/>
        </w:rPr>
        <w:t>级及以上职称，具备教师授课资格。鼓励高水平教师结合科研工作，凝练科研成果和科研方法申报新课。</w:t>
      </w:r>
    </w:p>
    <w:p w14:paraId="62D77B68" w14:textId="77777777" w:rsidR="00CF4345" w:rsidRPr="00CF4345" w:rsidRDefault="00CF4345" w:rsidP="00A43C43">
      <w:pPr>
        <w:numPr>
          <w:ilvl w:val="0"/>
          <w:numId w:val="2"/>
        </w:numPr>
        <w:spacing w:line="576" w:lineRule="exact"/>
        <w:ind w:firstLineChars="200" w:firstLine="640"/>
        <w:rPr>
          <w:rFonts w:ascii="仿宋_GB2312" w:eastAsia="仿宋_GB2312" w:hAnsi="宋体" w:cs="宋体" w:hint="eastAsia"/>
          <w:sz w:val="32"/>
          <w:szCs w:val="32"/>
        </w:rPr>
      </w:pPr>
      <w:r w:rsidRPr="00CF4345">
        <w:rPr>
          <w:rFonts w:ascii="仿宋_GB2312" w:eastAsia="仿宋_GB2312" w:hAnsi="宋体" w:cs="宋体" w:hint="eastAsia"/>
          <w:sz w:val="32"/>
          <w:szCs w:val="32"/>
        </w:rPr>
        <w:t>根据工程教育认证和新时代高教40条要求，支持在法律、经济、职业道德、国家安全、生态文明与伦理、历史文化等模块，继续建设优秀课程。</w:t>
      </w:r>
    </w:p>
    <w:p w14:paraId="7FA63206" w14:textId="77777777" w:rsidR="00CF4345" w:rsidRPr="00CF4345" w:rsidRDefault="00CF4345" w:rsidP="00A43C43">
      <w:pPr>
        <w:numPr>
          <w:ilvl w:val="0"/>
          <w:numId w:val="2"/>
        </w:numPr>
        <w:spacing w:line="576" w:lineRule="exact"/>
        <w:ind w:firstLineChars="200" w:firstLine="640"/>
        <w:rPr>
          <w:rFonts w:ascii="仿宋_GB2312" w:eastAsia="仿宋_GB2312" w:hAnsi="宋体" w:cs="宋体" w:hint="eastAsia"/>
          <w:sz w:val="32"/>
          <w:szCs w:val="32"/>
        </w:rPr>
      </w:pPr>
      <w:r w:rsidRPr="00CF4345">
        <w:rPr>
          <w:rFonts w:ascii="仿宋_GB2312" w:eastAsia="仿宋_GB2312" w:hAnsi="宋体" w:cs="宋体" w:hint="eastAsia"/>
          <w:sz w:val="32"/>
          <w:szCs w:val="32"/>
        </w:rPr>
        <w:t>基于《哈工大读本》优选的经典名篇，建设导读类课</w:t>
      </w:r>
      <w:r w:rsidRPr="00CF4345">
        <w:rPr>
          <w:rFonts w:ascii="仿宋_GB2312" w:eastAsia="仿宋_GB2312" w:hAnsi="宋体" w:cs="宋体" w:hint="eastAsia"/>
          <w:sz w:val="32"/>
          <w:szCs w:val="32"/>
        </w:rPr>
        <w:lastRenderedPageBreak/>
        <w:t>程，强化培养学生人文素养和沟通交流能力。</w:t>
      </w:r>
    </w:p>
    <w:p w14:paraId="25DA09F1" w14:textId="25D02065" w:rsidR="00CF4345" w:rsidRPr="00CF4345" w:rsidRDefault="00CF4345" w:rsidP="00A43C43">
      <w:pPr>
        <w:numPr>
          <w:ilvl w:val="0"/>
          <w:numId w:val="2"/>
        </w:numPr>
        <w:spacing w:line="576" w:lineRule="exact"/>
        <w:ind w:firstLineChars="200" w:firstLine="640"/>
        <w:rPr>
          <w:rFonts w:ascii="仿宋_GB2312" w:eastAsia="仿宋_GB2312" w:hAnsi="宋体" w:cs="宋体" w:hint="eastAsia"/>
          <w:sz w:val="32"/>
          <w:szCs w:val="32"/>
        </w:rPr>
      </w:pPr>
      <w:r w:rsidRPr="00CF4345">
        <w:rPr>
          <w:rFonts w:ascii="仿宋_GB2312" w:eastAsia="仿宋_GB2312" w:hAnsi="宋体" w:cs="宋体" w:hint="eastAsia"/>
          <w:sz w:val="32"/>
          <w:szCs w:val="32"/>
        </w:rPr>
        <w:t>鼓励教师开设优质美学类课程，加强学生的美学教育。</w:t>
      </w:r>
      <w:r>
        <w:rPr>
          <w:rFonts w:ascii="仿宋_GB2312" w:eastAsia="仿宋_GB2312" w:hAnsi="宋体" w:cs="宋体" w:hint="eastAsia"/>
          <w:sz w:val="32"/>
          <w:szCs w:val="32"/>
        </w:rPr>
        <w:t>鼓励教师围绕四类人才培养，开设</w:t>
      </w:r>
      <w:r w:rsidR="00B959A3" w:rsidRPr="00B959A3">
        <w:rPr>
          <w:rFonts w:ascii="仿宋_GB2312" w:eastAsia="仿宋_GB2312" w:hAnsi="宋体" w:cs="宋体" w:hint="eastAsia"/>
          <w:sz w:val="32"/>
          <w:szCs w:val="32"/>
        </w:rPr>
        <w:t>“业界领袖”和“治国理政”</w:t>
      </w:r>
      <w:r w:rsidR="00B959A3">
        <w:rPr>
          <w:rFonts w:ascii="仿宋_GB2312" w:eastAsia="仿宋_GB2312" w:hAnsi="宋体" w:cs="宋体" w:hint="eastAsia"/>
          <w:sz w:val="32"/>
          <w:szCs w:val="32"/>
        </w:rPr>
        <w:t>相关</w:t>
      </w:r>
      <w:r w:rsidR="00B959A3" w:rsidRPr="00B959A3">
        <w:rPr>
          <w:rFonts w:ascii="仿宋_GB2312" w:eastAsia="仿宋_GB2312" w:hAnsi="宋体" w:cs="宋体" w:hint="eastAsia"/>
          <w:sz w:val="32"/>
          <w:szCs w:val="32"/>
        </w:rPr>
        <w:t>特色课程</w:t>
      </w:r>
      <w:r w:rsidR="00B959A3">
        <w:rPr>
          <w:rFonts w:ascii="仿宋_GB2312" w:eastAsia="仿宋_GB2312" w:hAnsi="宋体" w:cs="宋体" w:hint="eastAsia"/>
          <w:sz w:val="32"/>
          <w:szCs w:val="32"/>
        </w:rPr>
        <w:t>。</w:t>
      </w:r>
      <w:r w:rsidR="00BA0224" w:rsidRPr="00BA0224">
        <w:rPr>
          <w:rFonts w:ascii="仿宋_GB2312" w:eastAsia="仿宋_GB2312" w:hAnsi="宋体" w:cs="宋体" w:hint="eastAsia"/>
          <w:sz w:val="32"/>
          <w:szCs w:val="32"/>
        </w:rPr>
        <w:t>鼓励教师开设“中共党史人物评述”、“共和国重大事件评述”、“改革开放史人物评述”、“社会主义发展史”等“四史”内容相关课程。</w:t>
      </w:r>
    </w:p>
    <w:p w14:paraId="78218B6A" w14:textId="38BC1C79" w:rsidR="00CF4345" w:rsidRPr="007B5CEE" w:rsidRDefault="00CF4345" w:rsidP="00A43C43">
      <w:pPr>
        <w:tabs>
          <w:tab w:val="left" w:pos="3120"/>
        </w:tabs>
        <w:spacing w:line="576" w:lineRule="exact"/>
        <w:ind w:firstLineChars="200" w:firstLine="640"/>
        <w:contextualSpacing/>
        <w:rPr>
          <w:rFonts w:ascii="仿宋_GB2312" w:eastAsia="仿宋_GB2312" w:hAnsi="宋体" w:hint="eastAsia"/>
          <w:kern w:val="0"/>
          <w:sz w:val="32"/>
          <w:szCs w:val="32"/>
        </w:rPr>
      </w:pPr>
      <w:r w:rsidRPr="00CF4345">
        <w:rPr>
          <w:rFonts w:ascii="仿宋_GB2312" w:eastAsia="仿宋_GB2312" w:hAnsi="宋体" w:cs="宋体" w:hint="eastAsia"/>
          <w:sz w:val="32"/>
          <w:szCs w:val="32"/>
        </w:rPr>
        <w:t>课程名称、学时、内容、教学方法与考试方法等由申报教师自行确定，课程内容应重启发思考、传授方法，贯彻“少而精”的教学原则，</w:t>
      </w:r>
      <w:r w:rsidRPr="00CF4345">
        <w:rPr>
          <w:rFonts w:ascii="仿宋_GB2312" w:eastAsia="仿宋_GB2312" w:hAnsi="宋体" w:cs="宋体" w:hint="eastAsia"/>
          <w:b/>
          <w:bCs/>
          <w:sz w:val="32"/>
          <w:szCs w:val="32"/>
        </w:rPr>
        <w:t>每门课程原则上应为16学时（1学分）</w:t>
      </w:r>
      <w:r w:rsidRPr="00CF4345">
        <w:rPr>
          <w:rFonts w:ascii="仿宋_GB2312" w:eastAsia="仿宋_GB2312" w:hAnsi="宋体" w:cs="宋体" w:hint="eastAsia"/>
          <w:sz w:val="32"/>
          <w:szCs w:val="32"/>
        </w:rPr>
        <w:t>。</w:t>
      </w:r>
    </w:p>
    <w:sectPr w:rsidR="00CF4345" w:rsidRPr="007B5CEE">
      <w:footerReference w:type="default" r:id="rId8"/>
      <w:pgSz w:w="11906" w:h="16838"/>
      <w:pgMar w:top="1560" w:right="1800" w:bottom="1701"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98794E" w14:textId="77777777" w:rsidR="004835EA" w:rsidRDefault="004835EA">
      <w:r>
        <w:separator/>
      </w:r>
    </w:p>
  </w:endnote>
  <w:endnote w:type="continuationSeparator" w:id="0">
    <w:p w14:paraId="23608036" w14:textId="77777777" w:rsidR="004835EA" w:rsidRDefault="00483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1F67A" w14:textId="77777777" w:rsidR="00FD2F93" w:rsidRPr="00A43C43" w:rsidRDefault="00000000">
    <w:pPr>
      <w:pStyle w:val="a3"/>
    </w:pPr>
    <w:r w:rsidRPr="00A43C43">
      <w:rPr>
        <w:noProof/>
      </w:rPr>
      <mc:AlternateContent>
        <mc:Choice Requires="wps">
          <w:drawing>
            <wp:anchor distT="0" distB="0" distL="114300" distR="114300" simplePos="0" relativeHeight="251659264" behindDoc="0" locked="0" layoutInCell="1" allowOverlap="1" wp14:anchorId="2985BA9A" wp14:editId="0A5480FD">
              <wp:simplePos x="0" y="0"/>
              <wp:positionH relativeFrom="margin">
                <wp:align>center</wp:align>
              </wp:positionH>
              <wp:positionV relativeFrom="paragraph">
                <wp:posOffset>0</wp:posOffset>
              </wp:positionV>
              <wp:extent cx="96520" cy="223520"/>
              <wp:effectExtent l="0" t="0" r="0" b="0"/>
              <wp:wrapNone/>
              <wp:docPr id="1" name="文本框 1"/>
              <wp:cNvGraphicFramePr/>
              <a:graphic xmlns:a="http://schemas.openxmlformats.org/drawingml/2006/main">
                <a:graphicData uri="http://schemas.microsoft.com/office/word/2010/wordprocessingShape">
                  <wps:wsp>
                    <wps:cNvSpPr txBox="1"/>
                    <wps:spPr>
                      <a:xfrm>
                        <a:off x="0" y="0"/>
                        <a:ext cx="96520" cy="2235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E5119F" w14:textId="77777777" w:rsidR="00FD2F93" w:rsidRDefault="00000000">
                          <w:pPr>
                            <w:pStyle w:val="a3"/>
                            <w:rPr>
                              <w:b/>
                              <w:bCs/>
                              <w:sz w:val="28"/>
                              <w:szCs w:val="28"/>
                            </w:rPr>
                          </w:pPr>
                          <w:r>
                            <w:rPr>
                              <w:b/>
                              <w:bCs/>
                              <w:sz w:val="28"/>
                              <w:szCs w:val="28"/>
                            </w:rPr>
                            <w:fldChar w:fldCharType="begin"/>
                          </w:r>
                          <w:r>
                            <w:rPr>
                              <w:b/>
                              <w:bCs/>
                              <w:sz w:val="28"/>
                              <w:szCs w:val="28"/>
                            </w:rPr>
                            <w:instrText xml:space="preserve"> PAGE  \* MERGEFORMAT </w:instrText>
                          </w:r>
                          <w:r>
                            <w:rPr>
                              <w:b/>
                              <w:bCs/>
                              <w:sz w:val="28"/>
                              <w:szCs w:val="28"/>
                            </w:rPr>
                            <w:fldChar w:fldCharType="separate"/>
                          </w:r>
                          <w:r>
                            <w:rPr>
                              <w:b/>
                              <w:bCs/>
                              <w:sz w:val="28"/>
                              <w:szCs w:val="28"/>
                            </w:rPr>
                            <w:t>8</w:t>
                          </w:r>
                          <w:r>
                            <w:rPr>
                              <w:b/>
                              <w:bCs/>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985BA9A" id="_x0000_t202" coordsize="21600,21600" o:spt="202" path="m,l,21600r21600,l21600,xe">
              <v:stroke joinstyle="miter"/>
              <v:path gradientshapeok="t" o:connecttype="rect"/>
            </v:shapetype>
            <v:shape id="文本框 1" o:spid="_x0000_s1026" type="#_x0000_t202" style="position:absolute;margin-left:0;margin-top:0;width:7.6pt;height:17.6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" filled="f" stroked="f" strokeweight=".5pt">
              <v:textbox style="mso-fit-shape-to-text:t" inset="0,0,0,0">
                <w:txbxContent>
                  <w:p w14:paraId="66E5119F" w14:textId="77777777" w:rsidR="00FD2F93" w:rsidRDefault="00000000">
                    <w:pPr>
                      <w:pStyle w:val="a3"/>
                      <w:rPr>
                        <w:b/>
                        <w:bCs/>
                        <w:sz w:val="28"/>
                        <w:szCs w:val="28"/>
                      </w:rPr>
                    </w:pPr>
                    <w:r>
                      <w:rPr>
                        <w:b/>
                        <w:bCs/>
                        <w:sz w:val="28"/>
                        <w:szCs w:val="28"/>
                      </w:rPr>
                      <w:fldChar w:fldCharType="begin"/>
                    </w:r>
                    <w:r>
                      <w:rPr>
                        <w:b/>
                        <w:bCs/>
                        <w:sz w:val="28"/>
                        <w:szCs w:val="28"/>
                      </w:rPr>
                      <w:instrText xml:space="preserve"> PAGE  \* MERGEFORMAT </w:instrText>
                    </w:r>
                    <w:r>
                      <w:rPr>
                        <w:b/>
                        <w:bCs/>
                        <w:sz w:val="28"/>
                        <w:szCs w:val="28"/>
                      </w:rPr>
                      <w:fldChar w:fldCharType="separate"/>
                    </w:r>
                    <w:r>
                      <w:rPr>
                        <w:b/>
                        <w:bCs/>
                        <w:sz w:val="28"/>
                        <w:szCs w:val="28"/>
                      </w:rPr>
                      <w:t>8</w:t>
                    </w:r>
                    <w:r>
                      <w:rPr>
                        <w:b/>
                        <w:bCs/>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023C55" w14:textId="77777777" w:rsidR="004835EA" w:rsidRDefault="004835EA">
      <w:r>
        <w:separator/>
      </w:r>
    </w:p>
  </w:footnote>
  <w:footnote w:type="continuationSeparator" w:id="0">
    <w:p w14:paraId="13587179" w14:textId="77777777" w:rsidR="004835EA" w:rsidRDefault="004835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lvl w:ilvl="0">
      <w:start w:val="1"/>
      <w:numFmt w:val="decimal"/>
      <w:suff w:val="nothing"/>
      <w:lvlText w:val="%1."/>
      <w:lvlJc w:val="left"/>
    </w:lvl>
  </w:abstractNum>
  <w:abstractNum w:abstractNumId="1" w15:restartNumberingAfterBreak="0">
    <w:nsid w:val="2C7D6F70"/>
    <w:multiLevelType w:val="hybridMultilevel"/>
    <w:tmpl w:val="4B1E3186"/>
    <w:lvl w:ilvl="0" w:tplc="5DC24CA8">
      <w:start w:val="4"/>
      <w:numFmt w:val="japaneseCounting"/>
      <w:lvlText w:val="%1、"/>
      <w:lvlJc w:val="left"/>
      <w:pPr>
        <w:ind w:left="1360" w:hanging="720"/>
      </w:pPr>
      <w:rPr>
        <w:rFonts w:hint="default"/>
        <w:b w:val="0"/>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2" w15:restartNumberingAfterBreak="0">
    <w:nsid w:val="66494853"/>
    <w:multiLevelType w:val="hybridMultilevel"/>
    <w:tmpl w:val="ABBCFEAE"/>
    <w:lvl w:ilvl="0" w:tplc="C6F8AC46">
      <w:start w:val="4"/>
      <w:numFmt w:val="japaneseCounting"/>
      <w:lvlText w:val="%1、"/>
      <w:lvlJc w:val="left"/>
      <w:pPr>
        <w:ind w:left="720" w:hanging="720"/>
      </w:pPr>
      <w:rPr>
        <w:rFonts w:hint="default"/>
        <w:b w:val="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79465B13"/>
    <w:multiLevelType w:val="singleLevel"/>
    <w:tmpl w:val="79465B13"/>
    <w:lvl w:ilvl="0">
      <w:start w:val="4"/>
      <w:numFmt w:val="chineseCounting"/>
      <w:suff w:val="nothing"/>
      <w:lvlText w:val="%1、"/>
      <w:lvlJc w:val="left"/>
      <w:rPr>
        <w:rFonts w:hint="eastAsia"/>
      </w:rPr>
    </w:lvl>
  </w:abstractNum>
  <w:num w:numId="1" w16cid:durableId="43217305">
    <w:abstractNumId w:val="3"/>
  </w:num>
  <w:num w:numId="2" w16cid:durableId="26610408">
    <w:abstractNumId w:val="0"/>
  </w:num>
  <w:num w:numId="3" w16cid:durableId="2146774837">
    <w:abstractNumId w:val="1"/>
  </w:num>
  <w:num w:numId="4" w16cid:durableId="12572527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jFiNTliYzk3MTUyNjIzNzc4MjNlYzk0MTBiNGY0ZDcifQ=="/>
  </w:docVars>
  <w:rsids>
    <w:rsidRoot w:val="3C8D3A61"/>
    <w:rsid w:val="000917B4"/>
    <w:rsid w:val="000D16FE"/>
    <w:rsid w:val="002978D3"/>
    <w:rsid w:val="002F7E30"/>
    <w:rsid w:val="00350F08"/>
    <w:rsid w:val="003C2C7B"/>
    <w:rsid w:val="004379B0"/>
    <w:rsid w:val="004660CB"/>
    <w:rsid w:val="004835EA"/>
    <w:rsid w:val="004D175F"/>
    <w:rsid w:val="004D6968"/>
    <w:rsid w:val="0054403B"/>
    <w:rsid w:val="005E1AFE"/>
    <w:rsid w:val="0074588C"/>
    <w:rsid w:val="00750C44"/>
    <w:rsid w:val="007B5CEE"/>
    <w:rsid w:val="00810311"/>
    <w:rsid w:val="0091375C"/>
    <w:rsid w:val="0093618E"/>
    <w:rsid w:val="00954BB9"/>
    <w:rsid w:val="00996919"/>
    <w:rsid w:val="00A43C43"/>
    <w:rsid w:val="00A708EE"/>
    <w:rsid w:val="00B959A3"/>
    <w:rsid w:val="00BA0224"/>
    <w:rsid w:val="00CD0611"/>
    <w:rsid w:val="00CF4345"/>
    <w:rsid w:val="00CF45D4"/>
    <w:rsid w:val="00D61BEC"/>
    <w:rsid w:val="00D84D5F"/>
    <w:rsid w:val="00D97727"/>
    <w:rsid w:val="00DD5725"/>
    <w:rsid w:val="00F3243B"/>
    <w:rsid w:val="00FB27C4"/>
    <w:rsid w:val="00FB6802"/>
    <w:rsid w:val="00FD2F93"/>
    <w:rsid w:val="00FF3D6A"/>
    <w:rsid w:val="04E31D3F"/>
    <w:rsid w:val="09E115EB"/>
    <w:rsid w:val="1ECB51DA"/>
    <w:rsid w:val="22405ABA"/>
    <w:rsid w:val="28B1032A"/>
    <w:rsid w:val="374C133F"/>
    <w:rsid w:val="38563836"/>
    <w:rsid w:val="3A176FF5"/>
    <w:rsid w:val="3C8D3A61"/>
    <w:rsid w:val="5AE008CE"/>
    <w:rsid w:val="72E473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700C97"/>
  <w15:docId w15:val="{E2DAA778-2D28-4E83-8A2A-9674B54AC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375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character" w:styleId="a4">
    <w:name w:val="Strong"/>
    <w:uiPriority w:val="22"/>
    <w:qFormat/>
    <w:rPr>
      <w:b/>
      <w:bCs/>
    </w:rPr>
  </w:style>
  <w:style w:type="paragraph" w:customStyle="1" w:styleId="western">
    <w:name w:val="western"/>
    <w:basedOn w:val="a"/>
    <w:qFormat/>
    <w:pPr>
      <w:widowControl/>
      <w:spacing w:before="100" w:beforeAutospacing="1" w:after="100" w:afterAutospacing="1"/>
      <w:jc w:val="left"/>
    </w:pPr>
    <w:rPr>
      <w:rFonts w:ascii="宋体" w:hAnsi="宋体" w:cs="宋体"/>
      <w:kern w:val="0"/>
      <w:sz w:val="24"/>
    </w:rPr>
  </w:style>
  <w:style w:type="paragraph" w:styleId="a5">
    <w:name w:val="header"/>
    <w:basedOn w:val="a"/>
    <w:link w:val="a6"/>
    <w:rsid w:val="00FF3D6A"/>
    <w:pPr>
      <w:tabs>
        <w:tab w:val="center" w:pos="4153"/>
        <w:tab w:val="right" w:pos="8306"/>
      </w:tabs>
      <w:snapToGrid w:val="0"/>
      <w:jc w:val="center"/>
    </w:pPr>
    <w:rPr>
      <w:sz w:val="18"/>
      <w:szCs w:val="18"/>
    </w:rPr>
  </w:style>
  <w:style w:type="character" w:customStyle="1" w:styleId="a6">
    <w:name w:val="页眉 字符"/>
    <w:basedOn w:val="a0"/>
    <w:link w:val="a5"/>
    <w:rsid w:val="00FF3D6A"/>
    <w:rPr>
      <w:kern w:val="2"/>
      <w:sz w:val="18"/>
      <w:szCs w:val="18"/>
    </w:rPr>
  </w:style>
  <w:style w:type="paragraph" w:styleId="a7">
    <w:name w:val="List Paragraph"/>
    <w:basedOn w:val="a"/>
    <w:uiPriority w:val="99"/>
    <w:unhideWhenUsed/>
    <w:rsid w:val="0091375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8</Pages>
  <Words>550</Words>
  <Characters>3135</Characters>
  <Application>Microsoft Office Word</Application>
  <DocSecurity>0</DocSecurity>
  <Lines>26</Lines>
  <Paragraphs>7</Paragraphs>
  <ScaleCrop>false</ScaleCrop>
  <Company/>
  <LinksUpToDate>false</LinksUpToDate>
  <CharactersWithSpaces>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董爽爽</dc:creator>
  <cp:lastModifiedBy>peng liu</cp:lastModifiedBy>
  <cp:revision>6</cp:revision>
  <dcterms:created xsi:type="dcterms:W3CDTF">2024-09-10T09:03:00Z</dcterms:created>
  <dcterms:modified xsi:type="dcterms:W3CDTF">2024-09-26T02:34:00Z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9CE10577CA594BEDBB6ACD430FBAB560_13</vt:lpwstr>
  </property>
</Properties>
</file>