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F61A" w14:textId="77777777" w:rsidR="002C7700" w:rsidRDefault="00E56EEC" w:rsidP="006D3965">
      <w:pPr>
        <w:snapToGrid w:val="0"/>
        <w:spacing w:beforeLines="50" w:before="156"/>
        <w:jc w:val="center"/>
        <w:rPr>
          <w:rFonts w:ascii="微软雅黑" w:eastAsia="微软雅黑" w:hAnsi="微软雅黑" w:hint="eastAsia"/>
          <w:b/>
        </w:rPr>
      </w:pPr>
      <w:r w:rsidRPr="00E56EEC">
        <w:rPr>
          <w:rFonts w:ascii="微软雅黑" w:eastAsia="微软雅黑" w:hAnsi="微软雅黑"/>
          <w:b/>
        </w:rPr>
        <w:t>教育部</w:t>
      </w:r>
      <w:r w:rsidRPr="00E56EEC">
        <w:rPr>
          <w:rFonts w:ascii="微软雅黑" w:eastAsia="微软雅黑" w:hAnsi="微软雅黑" w:hint="eastAsia"/>
          <w:b/>
        </w:rPr>
        <w:t>-</w:t>
      </w:r>
      <w:r w:rsidRPr="00E56EEC">
        <w:rPr>
          <w:rFonts w:ascii="微软雅黑" w:eastAsia="微软雅黑" w:hAnsi="微软雅黑"/>
          <w:b/>
        </w:rPr>
        <w:t>华为</w:t>
      </w:r>
      <w:r w:rsidRPr="00E56EEC">
        <w:rPr>
          <w:rFonts w:ascii="微软雅黑" w:eastAsia="微软雅黑" w:hAnsi="微软雅黑" w:hint="eastAsia"/>
          <w:b/>
        </w:rPr>
        <w:t>“智能基座”产教融合协同育人基地项目</w:t>
      </w:r>
    </w:p>
    <w:p w14:paraId="428214D1" w14:textId="77777777" w:rsidR="00152B8F" w:rsidRPr="00E56EEC" w:rsidRDefault="002C7700" w:rsidP="006D3965">
      <w:pPr>
        <w:snapToGrid w:val="0"/>
        <w:spacing w:beforeLines="50" w:before="156"/>
        <w:jc w:val="center"/>
        <w:rPr>
          <w:rFonts w:ascii="微软雅黑" w:eastAsia="微软雅黑" w:hAnsi="微软雅黑" w:hint="eastAsia"/>
          <w:b/>
        </w:rPr>
      </w:pPr>
      <w:r>
        <w:rPr>
          <w:rFonts w:ascii="微软雅黑" w:eastAsia="微软雅黑" w:hAnsi="微软雅黑" w:hint="eastAsia"/>
          <w:b/>
        </w:rPr>
        <w:t>联接课程</w:t>
      </w:r>
      <w:r w:rsidR="006D3965">
        <w:rPr>
          <w:rFonts w:ascii="微软雅黑" w:eastAsia="微软雅黑" w:hAnsi="微软雅黑"/>
          <w:b/>
        </w:rPr>
        <w:t>奖教金评选标准</w:t>
      </w:r>
      <w:r w:rsidR="006D3965">
        <w:rPr>
          <w:rFonts w:ascii="微软雅黑" w:eastAsia="微软雅黑" w:hAnsi="微软雅黑" w:hint="eastAsia"/>
          <w:b/>
        </w:rPr>
        <w:t>（华为建议）</w:t>
      </w:r>
    </w:p>
    <w:p w14:paraId="136579CF" w14:textId="77777777" w:rsidR="00E56EEC" w:rsidRPr="00E56EEC" w:rsidRDefault="00E56EEC" w:rsidP="00E56EEC">
      <w:pPr>
        <w:snapToGrid w:val="0"/>
        <w:spacing w:beforeLines="50" w:before="156"/>
        <w:rPr>
          <w:rFonts w:ascii="微软雅黑" w:eastAsia="微软雅黑" w:hAnsi="微软雅黑" w:hint="eastAsia"/>
        </w:rPr>
      </w:pPr>
    </w:p>
    <w:p w14:paraId="36FEB28C" w14:textId="77777777" w:rsidR="00E56EEC" w:rsidRPr="00AA1127" w:rsidRDefault="00E56EEC" w:rsidP="002C7700">
      <w:pPr>
        <w:snapToGrid w:val="0"/>
        <w:spacing w:beforeLines="50" w:before="156" w:line="360" w:lineRule="auto"/>
        <w:rPr>
          <w:rFonts w:ascii="仿宋" w:eastAsia="仿宋" w:hAnsi="仿宋" w:hint="eastAsia"/>
          <w:sz w:val="24"/>
        </w:rPr>
      </w:pPr>
      <w:r w:rsidRPr="00AA1127">
        <w:rPr>
          <w:rFonts w:ascii="仿宋" w:eastAsia="仿宋" w:hAnsi="仿宋"/>
          <w:b/>
          <w:sz w:val="24"/>
        </w:rPr>
        <w:t>背景</w:t>
      </w:r>
      <w:r w:rsidRPr="00AA1127">
        <w:rPr>
          <w:rFonts w:ascii="仿宋" w:eastAsia="仿宋" w:hAnsi="仿宋" w:hint="eastAsia"/>
          <w:b/>
          <w:sz w:val="24"/>
        </w:rPr>
        <w:t>：</w:t>
      </w:r>
      <w:r w:rsidR="002C7700" w:rsidRPr="00AA1127">
        <w:rPr>
          <w:rFonts w:ascii="仿宋" w:eastAsia="仿宋" w:hAnsi="仿宋" w:hint="eastAsia"/>
          <w:sz w:val="24"/>
        </w:rPr>
        <w:t>“智能基座”联接课程单独设置奖教金，评审由高校和华为共同</w:t>
      </w:r>
      <w:r w:rsidRPr="00AA1127">
        <w:rPr>
          <w:rFonts w:ascii="仿宋" w:eastAsia="仿宋" w:hAnsi="仿宋" w:hint="eastAsia"/>
          <w:sz w:val="24"/>
        </w:rPr>
        <w:t>协商</w:t>
      </w:r>
      <w:r w:rsidR="002C7700" w:rsidRPr="00AA1127">
        <w:rPr>
          <w:rFonts w:ascii="仿宋" w:eastAsia="仿宋" w:hAnsi="仿宋" w:hint="eastAsia"/>
          <w:sz w:val="24"/>
        </w:rPr>
        <w:t>确定</w:t>
      </w:r>
      <w:r w:rsidRPr="00AA1127">
        <w:rPr>
          <w:rFonts w:ascii="仿宋" w:eastAsia="仿宋" w:hAnsi="仿宋" w:hint="eastAsia"/>
          <w:sz w:val="24"/>
        </w:rPr>
        <w:t>评选标准，由</w:t>
      </w:r>
      <w:r w:rsidR="002C7700" w:rsidRPr="00AA1127">
        <w:rPr>
          <w:rFonts w:ascii="仿宋" w:eastAsia="仿宋" w:hAnsi="仿宋" w:hint="eastAsia"/>
          <w:sz w:val="24"/>
        </w:rPr>
        <w:t>高校负责评选，华为复核。本文档是</w:t>
      </w:r>
      <w:r w:rsidRPr="00AA1127">
        <w:rPr>
          <w:rFonts w:ascii="仿宋" w:eastAsia="仿宋" w:hAnsi="仿宋"/>
          <w:sz w:val="24"/>
        </w:rPr>
        <w:t>奖教金华为评选建议</w:t>
      </w:r>
      <w:r w:rsidRPr="00AA1127">
        <w:rPr>
          <w:rFonts w:ascii="仿宋" w:eastAsia="仿宋" w:hAnsi="仿宋" w:hint="eastAsia"/>
          <w:sz w:val="24"/>
        </w:rPr>
        <w:t>，如无特别原因</w:t>
      </w:r>
      <w:r w:rsidRPr="00AA1127">
        <w:rPr>
          <w:rFonts w:ascii="仿宋" w:eastAsia="仿宋" w:hAnsi="仿宋"/>
          <w:sz w:val="24"/>
        </w:rPr>
        <w:t>该建议将纳入学校</w:t>
      </w:r>
      <w:r w:rsidRPr="00AA1127">
        <w:rPr>
          <w:rFonts w:ascii="仿宋" w:eastAsia="仿宋" w:hAnsi="仿宋" w:hint="eastAsia"/>
          <w:sz w:val="24"/>
        </w:rPr>
        <w:t>评选标准</w:t>
      </w:r>
      <w:r w:rsidR="002C7700" w:rsidRPr="00AA1127">
        <w:rPr>
          <w:rFonts w:ascii="仿宋" w:eastAsia="仿宋" w:hAnsi="仿宋" w:hint="eastAsia"/>
          <w:sz w:val="24"/>
        </w:rPr>
        <w:t>中</w:t>
      </w:r>
      <w:r w:rsidRPr="00AA1127">
        <w:rPr>
          <w:rFonts w:ascii="仿宋" w:eastAsia="仿宋" w:hAnsi="仿宋" w:hint="eastAsia"/>
          <w:sz w:val="24"/>
        </w:rPr>
        <w:t>。</w:t>
      </w:r>
    </w:p>
    <w:p w14:paraId="64146F1D" w14:textId="77777777" w:rsidR="002C7700" w:rsidRPr="00AA1127" w:rsidRDefault="002C7700" w:rsidP="002C7700">
      <w:pPr>
        <w:snapToGrid w:val="0"/>
        <w:spacing w:beforeLines="50" w:before="156" w:line="360" w:lineRule="auto"/>
        <w:jc w:val="left"/>
        <w:rPr>
          <w:rFonts w:ascii="仿宋" w:eastAsia="仿宋" w:hAnsi="仿宋" w:hint="eastAsia"/>
          <w:b/>
          <w:sz w:val="24"/>
        </w:rPr>
      </w:pPr>
    </w:p>
    <w:p w14:paraId="7EF78598" w14:textId="77777777" w:rsidR="00E56EEC" w:rsidRDefault="00E56EEC" w:rsidP="002C7700">
      <w:pPr>
        <w:snapToGrid w:val="0"/>
        <w:spacing w:beforeLines="50" w:before="156" w:line="360" w:lineRule="auto"/>
        <w:jc w:val="left"/>
        <w:rPr>
          <w:rFonts w:ascii="仿宋" w:eastAsia="仿宋" w:hAnsi="仿宋" w:hint="eastAsia"/>
          <w:b/>
          <w:sz w:val="24"/>
        </w:rPr>
      </w:pPr>
      <w:r w:rsidRPr="00AA1127">
        <w:rPr>
          <w:rFonts w:ascii="仿宋" w:eastAsia="仿宋" w:hAnsi="仿宋" w:hint="eastAsia"/>
          <w:b/>
          <w:sz w:val="24"/>
        </w:rPr>
        <w:t>奖教金评选标准：</w:t>
      </w:r>
    </w:p>
    <w:p w14:paraId="78CD2528" w14:textId="77777777" w:rsidR="00AA1127" w:rsidRPr="00AA1127" w:rsidRDefault="00AA1127" w:rsidP="002C7700">
      <w:pPr>
        <w:snapToGrid w:val="0"/>
        <w:spacing w:beforeLines="50" w:before="156" w:line="360" w:lineRule="auto"/>
        <w:jc w:val="left"/>
        <w:rPr>
          <w:rFonts w:ascii="仿宋" w:eastAsia="仿宋" w:hAnsi="仿宋" w:hint="eastAsia"/>
          <w:b/>
          <w:sz w:val="24"/>
        </w:rPr>
      </w:pPr>
    </w:p>
    <w:p w14:paraId="711762FE" w14:textId="77777777" w:rsidR="00E56EEC" w:rsidRPr="00AA1127" w:rsidRDefault="00E56EEC" w:rsidP="00AA1127">
      <w:pPr>
        <w:pStyle w:val="af5"/>
        <w:numPr>
          <w:ilvl w:val="0"/>
          <w:numId w:val="38"/>
        </w:numPr>
        <w:snapToGrid w:val="0"/>
        <w:spacing w:beforeLines="50" w:before="156" w:line="360" w:lineRule="auto"/>
        <w:ind w:left="426" w:firstLineChars="0" w:hanging="426"/>
        <w:jc w:val="left"/>
        <w:rPr>
          <w:rFonts w:ascii="仿宋" w:eastAsia="仿宋" w:hAnsi="仿宋" w:hint="eastAsia"/>
          <w:b/>
          <w:sz w:val="24"/>
        </w:rPr>
      </w:pPr>
      <w:r w:rsidRPr="00AA1127">
        <w:rPr>
          <w:rFonts w:ascii="仿宋" w:eastAsia="仿宋" w:hAnsi="仿宋" w:hint="eastAsia"/>
          <w:b/>
          <w:sz w:val="24"/>
        </w:rPr>
        <w:t>必选：</w:t>
      </w:r>
    </w:p>
    <w:p w14:paraId="293DA708" w14:textId="77777777" w:rsidR="00E56EEC" w:rsidRDefault="00E56EEC" w:rsidP="00AA1127">
      <w:pPr>
        <w:snapToGrid w:val="0"/>
        <w:spacing w:beforeLines="50" w:before="156" w:line="360" w:lineRule="auto"/>
        <w:ind w:left="426" w:hanging="426"/>
        <w:jc w:val="left"/>
        <w:rPr>
          <w:rFonts w:ascii="仿宋" w:eastAsia="仿宋" w:hAnsi="仿宋" w:hint="eastAsia"/>
          <w:snapToGrid w:val="0"/>
          <w:sz w:val="24"/>
        </w:rPr>
      </w:pPr>
      <w:r w:rsidRPr="00AA1127">
        <w:rPr>
          <w:rFonts w:ascii="仿宋" w:eastAsia="仿宋" w:hAnsi="仿宋" w:hint="eastAsia"/>
          <w:snapToGrid w:val="0"/>
          <w:sz w:val="24"/>
        </w:rPr>
        <w:t>参与智能基座</w:t>
      </w:r>
      <w:r w:rsidR="002C7700" w:rsidRPr="00AA1127">
        <w:rPr>
          <w:rFonts w:ascii="仿宋" w:eastAsia="仿宋" w:hAnsi="仿宋" w:hint="eastAsia"/>
          <w:snapToGrid w:val="0"/>
          <w:sz w:val="24"/>
        </w:rPr>
        <w:t>（联接课程）</w:t>
      </w:r>
      <w:r w:rsidRPr="00AA1127">
        <w:rPr>
          <w:rFonts w:ascii="仿宋" w:eastAsia="仿宋" w:hAnsi="仿宋" w:hint="eastAsia"/>
          <w:snapToGrid w:val="0"/>
          <w:sz w:val="24"/>
        </w:rPr>
        <w:t>合作且已开课老师，教学成果优秀；</w:t>
      </w:r>
    </w:p>
    <w:p w14:paraId="3D3DA204" w14:textId="77777777" w:rsidR="00AA1127" w:rsidRPr="00AA1127" w:rsidRDefault="00AA1127" w:rsidP="00AA1127">
      <w:pPr>
        <w:snapToGrid w:val="0"/>
        <w:spacing w:beforeLines="50" w:before="156" w:line="360" w:lineRule="auto"/>
        <w:jc w:val="left"/>
        <w:rPr>
          <w:rFonts w:ascii="仿宋" w:eastAsia="仿宋" w:hAnsi="仿宋" w:hint="eastAsia"/>
          <w:snapToGrid w:val="0"/>
          <w:sz w:val="24"/>
        </w:rPr>
      </w:pPr>
    </w:p>
    <w:p w14:paraId="007D5191" w14:textId="77777777" w:rsidR="00E56EEC" w:rsidRPr="00AA1127" w:rsidRDefault="00E56EEC" w:rsidP="00AA1127">
      <w:pPr>
        <w:pStyle w:val="af5"/>
        <w:numPr>
          <w:ilvl w:val="0"/>
          <w:numId w:val="38"/>
        </w:numPr>
        <w:snapToGrid w:val="0"/>
        <w:spacing w:beforeLines="50" w:before="156" w:line="360" w:lineRule="auto"/>
        <w:ind w:left="426" w:firstLineChars="0" w:hanging="426"/>
        <w:jc w:val="left"/>
        <w:rPr>
          <w:rFonts w:ascii="仿宋" w:eastAsia="仿宋" w:hAnsi="仿宋" w:hint="eastAsia"/>
          <w:b/>
          <w:sz w:val="24"/>
        </w:rPr>
      </w:pPr>
      <w:r w:rsidRPr="00AA1127">
        <w:rPr>
          <w:rFonts w:ascii="仿宋" w:eastAsia="仿宋" w:hAnsi="仿宋" w:hint="eastAsia"/>
          <w:b/>
          <w:sz w:val="24"/>
        </w:rPr>
        <w:t>加分项：</w:t>
      </w:r>
    </w:p>
    <w:p w14:paraId="62AEE08B" w14:textId="77777777" w:rsidR="002C7700" w:rsidRPr="00AA1127" w:rsidRDefault="00E56EEC" w:rsidP="001814B8">
      <w:pPr>
        <w:snapToGrid w:val="0"/>
        <w:spacing w:beforeLines="50" w:before="156" w:line="360" w:lineRule="auto"/>
        <w:ind w:left="567" w:hanging="567"/>
        <w:jc w:val="left"/>
        <w:rPr>
          <w:rFonts w:ascii="仿宋" w:eastAsia="仿宋" w:hAnsi="仿宋" w:hint="eastAsia"/>
          <w:sz w:val="24"/>
        </w:rPr>
      </w:pPr>
      <w:r w:rsidRPr="00AA1127">
        <w:rPr>
          <w:rFonts w:ascii="仿宋" w:eastAsia="仿宋" w:hAnsi="仿宋" w:hint="eastAsia"/>
          <w:sz w:val="24"/>
        </w:rPr>
        <w:t>（1）</w:t>
      </w:r>
      <w:r w:rsidR="002C7700" w:rsidRPr="00AA1127">
        <w:rPr>
          <w:rFonts w:ascii="仿宋" w:eastAsia="仿宋" w:hAnsi="仿宋" w:hint="eastAsia"/>
          <w:sz w:val="24"/>
        </w:rPr>
        <w:t>参与智能基座相关的教材、教辅、</w:t>
      </w:r>
      <w:proofErr w:type="gramStart"/>
      <w:r w:rsidR="002C7700" w:rsidRPr="00AA1127">
        <w:rPr>
          <w:rFonts w:ascii="仿宋" w:eastAsia="仿宋" w:hAnsi="仿宋" w:hint="eastAsia"/>
          <w:sz w:val="24"/>
        </w:rPr>
        <w:t>慕课合作</w:t>
      </w:r>
      <w:proofErr w:type="gramEnd"/>
      <w:r w:rsidR="002C7700" w:rsidRPr="00AA1127">
        <w:rPr>
          <w:rFonts w:ascii="仿宋" w:eastAsia="仿宋" w:hAnsi="仿宋" w:hint="eastAsia"/>
          <w:sz w:val="24"/>
        </w:rPr>
        <w:t>老师，出版书籍或课程上线；</w:t>
      </w:r>
    </w:p>
    <w:p w14:paraId="69E92F87" w14:textId="77777777" w:rsidR="002C7700" w:rsidRPr="00AA1127" w:rsidRDefault="002C7700" w:rsidP="001814B8">
      <w:pPr>
        <w:snapToGrid w:val="0"/>
        <w:spacing w:beforeLines="50" w:before="156" w:line="360" w:lineRule="auto"/>
        <w:ind w:left="567" w:hanging="567"/>
        <w:jc w:val="left"/>
        <w:rPr>
          <w:rFonts w:ascii="仿宋" w:eastAsia="仿宋" w:hAnsi="仿宋" w:hint="eastAsia"/>
          <w:sz w:val="24"/>
        </w:rPr>
      </w:pPr>
      <w:r w:rsidRPr="00AA1127">
        <w:rPr>
          <w:rFonts w:ascii="仿宋" w:eastAsia="仿宋" w:hAnsi="仿宋" w:hint="eastAsia"/>
          <w:sz w:val="24"/>
        </w:rPr>
        <w:t>（2）牵头或参与到“智能基座”电子</w:t>
      </w:r>
      <w:proofErr w:type="gramStart"/>
      <w:r w:rsidRPr="00AA1127">
        <w:rPr>
          <w:rFonts w:ascii="仿宋" w:eastAsia="仿宋" w:hAnsi="仿宋" w:hint="eastAsia"/>
          <w:sz w:val="24"/>
        </w:rPr>
        <w:t>信息教指委</w:t>
      </w:r>
      <w:proofErr w:type="gramEnd"/>
      <w:r w:rsidRPr="00AA1127">
        <w:rPr>
          <w:rFonts w:ascii="仿宋" w:eastAsia="仿宋" w:hAnsi="仿宋" w:hint="eastAsia"/>
          <w:sz w:val="24"/>
        </w:rPr>
        <w:t>课程教研专家组。</w:t>
      </w:r>
    </w:p>
    <w:p w14:paraId="31D13D16" w14:textId="77777777" w:rsidR="005E3F8C" w:rsidRPr="00AA1127" w:rsidRDefault="002C7700" w:rsidP="009D7774">
      <w:pPr>
        <w:snapToGrid w:val="0"/>
        <w:spacing w:beforeLines="50" w:before="156" w:line="360" w:lineRule="auto"/>
        <w:ind w:left="567" w:rightChars="-230" w:right="-483" w:hanging="567"/>
        <w:jc w:val="left"/>
        <w:rPr>
          <w:rFonts w:ascii="仿宋" w:eastAsia="仿宋" w:hAnsi="仿宋" w:hint="eastAsia"/>
          <w:sz w:val="24"/>
        </w:rPr>
      </w:pPr>
      <w:r w:rsidRPr="00AA1127">
        <w:rPr>
          <w:rFonts w:ascii="仿宋" w:eastAsia="仿宋" w:hAnsi="仿宋" w:hint="eastAsia"/>
          <w:sz w:val="24"/>
        </w:rPr>
        <w:t>（3）</w:t>
      </w:r>
      <w:r w:rsidR="005E3F8C" w:rsidRPr="00AA1127">
        <w:rPr>
          <w:rFonts w:ascii="仿宋" w:eastAsia="仿宋" w:hAnsi="仿宋" w:hint="eastAsia"/>
          <w:sz w:val="24"/>
        </w:rPr>
        <w:t>分享</w:t>
      </w:r>
      <w:r w:rsidRPr="00AA1127">
        <w:rPr>
          <w:rFonts w:ascii="仿宋" w:eastAsia="仿宋" w:hAnsi="仿宋" w:hint="eastAsia"/>
          <w:sz w:val="24"/>
        </w:rPr>
        <w:t>课程教材</w:t>
      </w:r>
      <w:r w:rsidR="005E3F8C" w:rsidRPr="00AA1127">
        <w:rPr>
          <w:rFonts w:ascii="仿宋" w:eastAsia="仿宋" w:hAnsi="仿宋" w:hint="eastAsia"/>
          <w:sz w:val="24"/>
        </w:rPr>
        <w:t>或教学</w:t>
      </w:r>
      <w:r w:rsidRPr="00AA1127">
        <w:rPr>
          <w:rFonts w:ascii="仿宋" w:eastAsia="仿宋" w:hAnsi="仿宋" w:hint="eastAsia"/>
          <w:sz w:val="24"/>
        </w:rPr>
        <w:t>方案</w:t>
      </w:r>
      <w:r w:rsidR="005E3F8C" w:rsidRPr="00AA1127">
        <w:rPr>
          <w:rFonts w:ascii="仿宋" w:eastAsia="仿宋" w:hAnsi="仿宋" w:hint="eastAsia"/>
          <w:sz w:val="24"/>
        </w:rPr>
        <w:t>到</w:t>
      </w:r>
      <w:r w:rsidR="00D704D1" w:rsidRPr="00AA1127">
        <w:rPr>
          <w:rFonts w:ascii="仿宋" w:eastAsia="仿宋" w:hAnsi="仿宋" w:hint="eastAsia"/>
          <w:sz w:val="24"/>
        </w:rPr>
        <w:t>特</w:t>
      </w:r>
      <w:r w:rsidR="005E3F8C" w:rsidRPr="00AA1127">
        <w:rPr>
          <w:rFonts w:ascii="仿宋" w:eastAsia="仿宋" w:hAnsi="仿宋" w:hint="eastAsia"/>
          <w:sz w:val="24"/>
        </w:rPr>
        <w:t>定平台</w:t>
      </w:r>
      <w:r w:rsidR="00D704D1" w:rsidRPr="00AA1127">
        <w:rPr>
          <w:rFonts w:ascii="仿宋" w:eastAsia="仿宋" w:hAnsi="仿宋" w:hint="eastAsia"/>
          <w:sz w:val="24"/>
        </w:rPr>
        <w:t>（如智能基座社区等），</w:t>
      </w:r>
      <w:r w:rsidR="005E3F8C" w:rsidRPr="00AA1127">
        <w:rPr>
          <w:rFonts w:ascii="仿宋" w:eastAsia="仿宋" w:hAnsi="仿宋" w:hint="eastAsia"/>
          <w:sz w:val="24"/>
        </w:rPr>
        <w:t>被广泛引用</w:t>
      </w:r>
      <w:r w:rsidRPr="00AA1127">
        <w:rPr>
          <w:rFonts w:ascii="仿宋" w:eastAsia="仿宋" w:hAnsi="仿宋" w:hint="eastAsia"/>
          <w:sz w:val="24"/>
        </w:rPr>
        <w:t>。</w:t>
      </w:r>
    </w:p>
    <w:p w14:paraId="4321562D" w14:textId="77777777" w:rsidR="009D7774" w:rsidRDefault="00AA1127" w:rsidP="001814B8">
      <w:pPr>
        <w:snapToGrid w:val="0"/>
        <w:spacing w:beforeLines="50" w:before="156" w:line="360" w:lineRule="auto"/>
        <w:ind w:left="567" w:hanging="567"/>
        <w:jc w:val="left"/>
        <w:rPr>
          <w:rFonts w:ascii="仿宋" w:eastAsia="仿宋" w:hAnsi="仿宋" w:hint="eastAsia"/>
          <w:sz w:val="24"/>
        </w:rPr>
      </w:pPr>
      <w:r w:rsidRPr="00AA1127">
        <w:rPr>
          <w:rFonts w:ascii="仿宋" w:eastAsia="仿宋" w:hAnsi="仿宋" w:hint="eastAsia"/>
          <w:sz w:val="24"/>
        </w:rPr>
        <w:t>（4）</w:t>
      </w:r>
      <w:r w:rsidR="009D7774">
        <w:rPr>
          <w:rFonts w:ascii="仿宋" w:eastAsia="仿宋" w:hAnsi="仿宋" w:hint="eastAsia"/>
          <w:sz w:val="24"/>
        </w:rPr>
        <w:t>使用</w:t>
      </w:r>
      <w:r w:rsidRPr="00AA1127">
        <w:rPr>
          <w:rFonts w:ascii="仿宋" w:eastAsia="仿宋" w:hAnsi="仿宋" w:hint="eastAsia"/>
          <w:sz w:val="24"/>
        </w:rPr>
        <w:t>联接</w:t>
      </w:r>
      <w:r w:rsidR="009D7774">
        <w:rPr>
          <w:rFonts w:ascii="仿宋" w:eastAsia="仿宋" w:hAnsi="仿宋" w:hint="eastAsia"/>
          <w:sz w:val="24"/>
        </w:rPr>
        <w:t>领域</w:t>
      </w:r>
      <w:r w:rsidRPr="00AA1127">
        <w:rPr>
          <w:rFonts w:ascii="仿宋" w:eastAsia="仿宋" w:hAnsi="仿宋" w:hint="eastAsia"/>
          <w:sz w:val="24"/>
        </w:rPr>
        <w:t>关键技术</w:t>
      </w:r>
      <w:r w:rsidR="009D7774">
        <w:rPr>
          <w:rFonts w:ascii="仿宋" w:eastAsia="仿宋" w:hAnsi="仿宋" w:hint="eastAsia"/>
          <w:sz w:val="24"/>
        </w:rPr>
        <w:t>指导学生</w:t>
      </w:r>
      <w:r w:rsidRPr="00AA1127">
        <w:rPr>
          <w:rFonts w:ascii="仿宋" w:eastAsia="仿宋" w:hAnsi="仿宋" w:hint="eastAsia"/>
          <w:sz w:val="24"/>
        </w:rPr>
        <w:t>开展毕业设计、大作业等实践，成果突出。</w:t>
      </w:r>
    </w:p>
    <w:p w14:paraId="70F3C660" w14:textId="77777777" w:rsidR="009D7774" w:rsidRPr="00AA1127" w:rsidRDefault="009D7774" w:rsidP="001814B8">
      <w:pPr>
        <w:snapToGrid w:val="0"/>
        <w:spacing w:beforeLines="50" w:before="156" w:line="360" w:lineRule="auto"/>
        <w:ind w:left="567" w:hanging="567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（5）</w:t>
      </w:r>
      <w:r w:rsidRPr="009D7774">
        <w:rPr>
          <w:rFonts w:ascii="仿宋" w:eastAsia="仿宋" w:hAnsi="仿宋" w:hint="eastAsia"/>
          <w:sz w:val="24"/>
        </w:rPr>
        <w:t>使用联接领域关键技术</w:t>
      </w:r>
      <w:r>
        <w:rPr>
          <w:rFonts w:ascii="仿宋" w:eastAsia="仿宋" w:hAnsi="仿宋" w:hint="eastAsia"/>
          <w:sz w:val="24"/>
        </w:rPr>
        <w:t>指导学生</w:t>
      </w:r>
      <w:r w:rsidRPr="009D7774">
        <w:rPr>
          <w:rFonts w:ascii="仿宋" w:eastAsia="仿宋" w:hAnsi="仿宋" w:hint="eastAsia"/>
          <w:sz w:val="24"/>
        </w:rPr>
        <w:t>在各类竞赛或创新活动中成功提交作品，取得优秀名次者优先。包括并不限于中国“互联网+”创新创业大赛产业赛道（华为命题）、ICPC大赛、ICT算法大赛、无线算法赛、嵌入式软件大赛等</w:t>
      </w:r>
      <w:r>
        <w:rPr>
          <w:rFonts w:ascii="仿宋" w:eastAsia="仿宋" w:hAnsi="仿宋" w:hint="eastAsia"/>
          <w:sz w:val="24"/>
        </w:rPr>
        <w:t>。</w:t>
      </w:r>
    </w:p>
    <w:p w14:paraId="530E3C65" w14:textId="77777777" w:rsidR="005E3F8C" w:rsidRPr="00AA1127" w:rsidRDefault="005E3F8C" w:rsidP="005E3F8C">
      <w:pPr>
        <w:snapToGrid w:val="0"/>
        <w:spacing w:beforeLines="50" w:before="156" w:line="360" w:lineRule="auto"/>
        <w:jc w:val="left"/>
        <w:rPr>
          <w:rFonts w:ascii="仿宋" w:eastAsia="仿宋" w:hAnsi="仿宋" w:hint="eastAsia"/>
          <w:sz w:val="24"/>
        </w:rPr>
      </w:pPr>
    </w:p>
    <w:sectPr w:rsidR="005E3F8C" w:rsidRPr="00AA1127" w:rsidSect="009D7774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312" w:right="1274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AFD01" w14:textId="77777777" w:rsidR="00D67D3A" w:rsidRDefault="00D67D3A">
      <w:r>
        <w:separator/>
      </w:r>
    </w:p>
  </w:endnote>
  <w:endnote w:type="continuationSeparator" w:id="0">
    <w:p w14:paraId="6E344CE2" w14:textId="77777777" w:rsidR="00D67D3A" w:rsidRDefault="00D6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EB520" w14:textId="77777777" w:rsidR="00E237AE" w:rsidRDefault="00E237AE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4BE60" w14:textId="77777777" w:rsidR="00E237AE" w:rsidRDefault="00E237AE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22135" w14:textId="77777777" w:rsidR="00D67D3A" w:rsidRDefault="00D67D3A">
      <w:r>
        <w:separator/>
      </w:r>
    </w:p>
  </w:footnote>
  <w:footnote w:type="continuationSeparator" w:id="0">
    <w:p w14:paraId="5833F476" w14:textId="77777777" w:rsidR="00D67D3A" w:rsidRDefault="00D67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236C" w14:textId="77777777" w:rsidR="00E237AE" w:rsidRDefault="00E237AE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8C142" w14:textId="77777777" w:rsidR="00E237AE" w:rsidRDefault="00E237AE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F550B"/>
    <w:multiLevelType w:val="hybridMultilevel"/>
    <w:tmpl w:val="F42E4BFC"/>
    <w:lvl w:ilvl="0" w:tplc="4D46C64C">
      <w:start w:val="1"/>
      <w:numFmt w:val="japaneseCounting"/>
      <w:lvlText w:val="%1、"/>
      <w:lvlJc w:val="left"/>
      <w:pPr>
        <w:ind w:left="504" w:hanging="504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3" w15:restartNumberingAfterBreak="0">
    <w:nsid w:val="15F057F3"/>
    <w:multiLevelType w:val="hybridMultilevel"/>
    <w:tmpl w:val="72C424D6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5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7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8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9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 w15:restartNumberingAfterBreak="0">
    <w:nsid w:val="63520BF7"/>
    <w:multiLevelType w:val="hybridMultilevel"/>
    <w:tmpl w:val="69F67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2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3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 w16cid:durableId="1592082544">
    <w:abstractNumId w:val="12"/>
  </w:num>
  <w:num w:numId="2" w16cid:durableId="1269459868">
    <w:abstractNumId w:val="12"/>
  </w:num>
  <w:num w:numId="3" w16cid:durableId="944381786">
    <w:abstractNumId w:val="12"/>
  </w:num>
  <w:num w:numId="4" w16cid:durableId="1765567851">
    <w:abstractNumId w:val="8"/>
  </w:num>
  <w:num w:numId="5" w16cid:durableId="21409976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3955361">
    <w:abstractNumId w:val="12"/>
  </w:num>
  <w:num w:numId="7" w16cid:durableId="1743406313">
    <w:abstractNumId w:val="12"/>
  </w:num>
  <w:num w:numId="8" w16cid:durableId="684786932">
    <w:abstractNumId w:val="12"/>
  </w:num>
  <w:num w:numId="9" w16cid:durableId="2085256295">
    <w:abstractNumId w:val="12"/>
  </w:num>
  <w:num w:numId="10" w16cid:durableId="309484265">
    <w:abstractNumId w:val="4"/>
  </w:num>
  <w:num w:numId="11" w16cid:durableId="539323773">
    <w:abstractNumId w:val="4"/>
  </w:num>
  <w:num w:numId="12" w16cid:durableId="249851327">
    <w:abstractNumId w:val="4"/>
  </w:num>
  <w:num w:numId="13" w16cid:durableId="904602928">
    <w:abstractNumId w:val="6"/>
  </w:num>
  <w:num w:numId="14" w16cid:durableId="944963922">
    <w:abstractNumId w:val="7"/>
  </w:num>
  <w:num w:numId="15" w16cid:durableId="1839496235">
    <w:abstractNumId w:val="1"/>
  </w:num>
  <w:num w:numId="16" w16cid:durableId="1903444939">
    <w:abstractNumId w:val="5"/>
  </w:num>
  <w:num w:numId="17" w16cid:durableId="865632173">
    <w:abstractNumId w:val="9"/>
  </w:num>
  <w:num w:numId="18" w16cid:durableId="590427525">
    <w:abstractNumId w:val="9"/>
  </w:num>
  <w:num w:numId="19" w16cid:durableId="1676881514">
    <w:abstractNumId w:val="9"/>
  </w:num>
  <w:num w:numId="20" w16cid:durableId="256599993">
    <w:abstractNumId w:val="13"/>
  </w:num>
  <w:num w:numId="21" w16cid:durableId="1487551362">
    <w:abstractNumId w:val="13"/>
  </w:num>
  <w:num w:numId="22" w16cid:durableId="80495368">
    <w:abstractNumId w:val="13"/>
  </w:num>
  <w:num w:numId="23" w16cid:durableId="2048680599">
    <w:abstractNumId w:val="13"/>
  </w:num>
  <w:num w:numId="24" w16cid:durableId="99960818">
    <w:abstractNumId w:val="9"/>
  </w:num>
  <w:num w:numId="25" w16cid:durableId="1034967446">
    <w:abstractNumId w:val="9"/>
  </w:num>
  <w:num w:numId="26" w16cid:durableId="1527060855">
    <w:abstractNumId w:val="13"/>
  </w:num>
  <w:num w:numId="27" w16cid:durableId="936668622">
    <w:abstractNumId w:val="13"/>
  </w:num>
  <w:num w:numId="28" w16cid:durableId="757747777">
    <w:abstractNumId w:val="13"/>
  </w:num>
  <w:num w:numId="29" w16cid:durableId="1920433800">
    <w:abstractNumId w:val="2"/>
  </w:num>
  <w:num w:numId="30" w16cid:durableId="697586221">
    <w:abstractNumId w:val="9"/>
  </w:num>
  <w:num w:numId="31" w16cid:durableId="127206533">
    <w:abstractNumId w:val="9"/>
  </w:num>
  <w:num w:numId="32" w16cid:durableId="1437019548">
    <w:abstractNumId w:val="13"/>
  </w:num>
  <w:num w:numId="33" w16cid:durableId="757478921">
    <w:abstractNumId w:val="11"/>
  </w:num>
  <w:num w:numId="34" w16cid:durableId="910582679">
    <w:abstractNumId w:val="11"/>
  </w:num>
  <w:num w:numId="35" w16cid:durableId="685595306">
    <w:abstractNumId w:val="11"/>
  </w:num>
  <w:num w:numId="36" w16cid:durableId="1417433608">
    <w:abstractNumId w:val="10"/>
  </w:num>
  <w:num w:numId="37" w16cid:durableId="484586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98685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EEC"/>
    <w:rsid w:val="00013058"/>
    <w:rsid w:val="00015006"/>
    <w:rsid w:val="000157D9"/>
    <w:rsid w:val="00021A76"/>
    <w:rsid w:val="00024BC1"/>
    <w:rsid w:val="00027811"/>
    <w:rsid w:val="00035469"/>
    <w:rsid w:val="0005534A"/>
    <w:rsid w:val="0006512F"/>
    <w:rsid w:val="0006727A"/>
    <w:rsid w:val="000714A9"/>
    <w:rsid w:val="000720EF"/>
    <w:rsid w:val="0007357E"/>
    <w:rsid w:val="000742C6"/>
    <w:rsid w:val="00080C74"/>
    <w:rsid w:val="00083833"/>
    <w:rsid w:val="000A00CD"/>
    <w:rsid w:val="000A7F00"/>
    <w:rsid w:val="000B0E09"/>
    <w:rsid w:val="000C0672"/>
    <w:rsid w:val="000C3241"/>
    <w:rsid w:val="000C37FA"/>
    <w:rsid w:val="000E7FEA"/>
    <w:rsid w:val="00102660"/>
    <w:rsid w:val="00112818"/>
    <w:rsid w:val="00123903"/>
    <w:rsid w:val="001263AC"/>
    <w:rsid w:val="00131E0D"/>
    <w:rsid w:val="001528F4"/>
    <w:rsid w:val="00152B8F"/>
    <w:rsid w:val="00153FD8"/>
    <w:rsid w:val="00154990"/>
    <w:rsid w:val="001814B8"/>
    <w:rsid w:val="00191391"/>
    <w:rsid w:val="00193565"/>
    <w:rsid w:val="001B4646"/>
    <w:rsid w:val="001D20BC"/>
    <w:rsid w:val="001E5B92"/>
    <w:rsid w:val="00202CCB"/>
    <w:rsid w:val="00245E1F"/>
    <w:rsid w:val="00270B48"/>
    <w:rsid w:val="0027495B"/>
    <w:rsid w:val="002A2B57"/>
    <w:rsid w:val="002C367F"/>
    <w:rsid w:val="002C7700"/>
    <w:rsid w:val="002D3CF9"/>
    <w:rsid w:val="002D6E12"/>
    <w:rsid w:val="002E1427"/>
    <w:rsid w:val="002E242D"/>
    <w:rsid w:val="003055E4"/>
    <w:rsid w:val="0030576D"/>
    <w:rsid w:val="0030771E"/>
    <w:rsid w:val="00307760"/>
    <w:rsid w:val="00322726"/>
    <w:rsid w:val="00323454"/>
    <w:rsid w:val="00332D1D"/>
    <w:rsid w:val="0034006A"/>
    <w:rsid w:val="00352542"/>
    <w:rsid w:val="0036595B"/>
    <w:rsid w:val="00385398"/>
    <w:rsid w:val="003931A8"/>
    <w:rsid w:val="003E73E3"/>
    <w:rsid w:val="003F5D02"/>
    <w:rsid w:val="00407CED"/>
    <w:rsid w:val="00412ADF"/>
    <w:rsid w:val="00425F62"/>
    <w:rsid w:val="004350CE"/>
    <w:rsid w:val="0044050A"/>
    <w:rsid w:val="00450909"/>
    <w:rsid w:val="00462432"/>
    <w:rsid w:val="00464712"/>
    <w:rsid w:val="004774C1"/>
    <w:rsid w:val="00494FFD"/>
    <w:rsid w:val="004A0C7E"/>
    <w:rsid w:val="004B5515"/>
    <w:rsid w:val="004E6266"/>
    <w:rsid w:val="00504101"/>
    <w:rsid w:val="00516A1E"/>
    <w:rsid w:val="00517BD2"/>
    <w:rsid w:val="00522FCA"/>
    <w:rsid w:val="00525486"/>
    <w:rsid w:val="005541B8"/>
    <w:rsid w:val="00554886"/>
    <w:rsid w:val="00576D19"/>
    <w:rsid w:val="00582190"/>
    <w:rsid w:val="005969AF"/>
    <w:rsid w:val="005B616E"/>
    <w:rsid w:val="005D7E35"/>
    <w:rsid w:val="005E3F8C"/>
    <w:rsid w:val="005E7213"/>
    <w:rsid w:val="00617E39"/>
    <w:rsid w:val="00622E49"/>
    <w:rsid w:val="00634265"/>
    <w:rsid w:val="0065290A"/>
    <w:rsid w:val="006644B4"/>
    <w:rsid w:val="00684367"/>
    <w:rsid w:val="00692BE9"/>
    <w:rsid w:val="006B39BE"/>
    <w:rsid w:val="006B6D85"/>
    <w:rsid w:val="006D3965"/>
    <w:rsid w:val="006F0008"/>
    <w:rsid w:val="006F7862"/>
    <w:rsid w:val="007007D4"/>
    <w:rsid w:val="00701B35"/>
    <w:rsid w:val="00715AA0"/>
    <w:rsid w:val="00722BBF"/>
    <w:rsid w:val="00741E76"/>
    <w:rsid w:val="00743583"/>
    <w:rsid w:val="0075012D"/>
    <w:rsid w:val="00766DBE"/>
    <w:rsid w:val="00775BB5"/>
    <w:rsid w:val="00780144"/>
    <w:rsid w:val="0078021F"/>
    <w:rsid w:val="00784EA2"/>
    <w:rsid w:val="00785A1F"/>
    <w:rsid w:val="007A071B"/>
    <w:rsid w:val="007C66D0"/>
    <w:rsid w:val="007D2ACB"/>
    <w:rsid w:val="007D4C23"/>
    <w:rsid w:val="007E0D24"/>
    <w:rsid w:val="007E3501"/>
    <w:rsid w:val="007E4143"/>
    <w:rsid w:val="007F57B0"/>
    <w:rsid w:val="00822EF6"/>
    <w:rsid w:val="00826BAF"/>
    <w:rsid w:val="00844B72"/>
    <w:rsid w:val="00846C25"/>
    <w:rsid w:val="00874A71"/>
    <w:rsid w:val="00875331"/>
    <w:rsid w:val="00880A80"/>
    <w:rsid w:val="008A0451"/>
    <w:rsid w:val="008C7081"/>
    <w:rsid w:val="008D5E04"/>
    <w:rsid w:val="008F12EE"/>
    <w:rsid w:val="008F48BA"/>
    <w:rsid w:val="009001C3"/>
    <w:rsid w:val="009015E3"/>
    <w:rsid w:val="00906E67"/>
    <w:rsid w:val="00911A9D"/>
    <w:rsid w:val="00924791"/>
    <w:rsid w:val="00946E63"/>
    <w:rsid w:val="00954DC4"/>
    <w:rsid w:val="0097201D"/>
    <w:rsid w:val="009777AE"/>
    <w:rsid w:val="009A0424"/>
    <w:rsid w:val="009B67EC"/>
    <w:rsid w:val="009B7404"/>
    <w:rsid w:val="009C78EA"/>
    <w:rsid w:val="009D2498"/>
    <w:rsid w:val="009D7774"/>
    <w:rsid w:val="009E3C5C"/>
    <w:rsid w:val="00A047D8"/>
    <w:rsid w:val="00A11E1B"/>
    <w:rsid w:val="00A14126"/>
    <w:rsid w:val="00A15559"/>
    <w:rsid w:val="00A23880"/>
    <w:rsid w:val="00A65243"/>
    <w:rsid w:val="00A77ED1"/>
    <w:rsid w:val="00AA1127"/>
    <w:rsid w:val="00AA3D57"/>
    <w:rsid w:val="00AB219C"/>
    <w:rsid w:val="00AD018C"/>
    <w:rsid w:val="00AD71B7"/>
    <w:rsid w:val="00B03BDF"/>
    <w:rsid w:val="00B40105"/>
    <w:rsid w:val="00B4746D"/>
    <w:rsid w:val="00B56F3C"/>
    <w:rsid w:val="00B82123"/>
    <w:rsid w:val="00BA6B20"/>
    <w:rsid w:val="00BB29DD"/>
    <w:rsid w:val="00BB3B17"/>
    <w:rsid w:val="00BC0FFB"/>
    <w:rsid w:val="00BE150F"/>
    <w:rsid w:val="00C02CDB"/>
    <w:rsid w:val="00C1041C"/>
    <w:rsid w:val="00C216AC"/>
    <w:rsid w:val="00C2333A"/>
    <w:rsid w:val="00C31AA8"/>
    <w:rsid w:val="00C53AFA"/>
    <w:rsid w:val="00C54FDA"/>
    <w:rsid w:val="00C6133F"/>
    <w:rsid w:val="00C6441E"/>
    <w:rsid w:val="00C66FC1"/>
    <w:rsid w:val="00C67360"/>
    <w:rsid w:val="00C728C2"/>
    <w:rsid w:val="00C72DE6"/>
    <w:rsid w:val="00C938E3"/>
    <w:rsid w:val="00CB5B10"/>
    <w:rsid w:val="00CC296C"/>
    <w:rsid w:val="00CC3C8F"/>
    <w:rsid w:val="00CD51F7"/>
    <w:rsid w:val="00CE25F8"/>
    <w:rsid w:val="00D1326E"/>
    <w:rsid w:val="00D16C4C"/>
    <w:rsid w:val="00D55F0B"/>
    <w:rsid w:val="00D61C4C"/>
    <w:rsid w:val="00D67D3A"/>
    <w:rsid w:val="00D704D1"/>
    <w:rsid w:val="00D87114"/>
    <w:rsid w:val="00D961F5"/>
    <w:rsid w:val="00D965EB"/>
    <w:rsid w:val="00DB0018"/>
    <w:rsid w:val="00DC51F7"/>
    <w:rsid w:val="00DD71AE"/>
    <w:rsid w:val="00DF75A2"/>
    <w:rsid w:val="00E134C6"/>
    <w:rsid w:val="00E237AE"/>
    <w:rsid w:val="00E31B21"/>
    <w:rsid w:val="00E32721"/>
    <w:rsid w:val="00E54051"/>
    <w:rsid w:val="00E56EEC"/>
    <w:rsid w:val="00E60905"/>
    <w:rsid w:val="00E632A1"/>
    <w:rsid w:val="00E74A9F"/>
    <w:rsid w:val="00EB5D38"/>
    <w:rsid w:val="00EC034F"/>
    <w:rsid w:val="00EC26E3"/>
    <w:rsid w:val="00EC29E2"/>
    <w:rsid w:val="00ED0738"/>
    <w:rsid w:val="00ED66D6"/>
    <w:rsid w:val="00EE1C7F"/>
    <w:rsid w:val="00EE2438"/>
    <w:rsid w:val="00EE58DB"/>
    <w:rsid w:val="00F00037"/>
    <w:rsid w:val="00F431D2"/>
    <w:rsid w:val="00F52DED"/>
    <w:rsid w:val="00F56E1F"/>
    <w:rsid w:val="00F5782F"/>
    <w:rsid w:val="00F923A3"/>
    <w:rsid w:val="00FA012E"/>
    <w:rsid w:val="00FB60EB"/>
    <w:rsid w:val="00FB766E"/>
    <w:rsid w:val="00FB7CBC"/>
    <w:rsid w:val="00FD713D"/>
    <w:rsid w:val="00FE1246"/>
    <w:rsid w:val="00FE562A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16509F"/>
  <w15:chartTrackingRefBased/>
  <w15:docId w15:val="{934E068C-AF0C-4BE6-A139-E299536E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E56EEC"/>
    <w:pPr>
      <w:jc w:val="both"/>
    </w:pPr>
    <w:rPr>
      <w:rFonts w:ascii="Calibri" w:hAnsi="Calibri" w:cs="Calibri"/>
      <w:sz w:val="21"/>
      <w:szCs w:val="21"/>
    </w:rPr>
  </w:style>
  <w:style w:type="paragraph" w:styleId="1">
    <w:name w:val="heading 1"/>
    <w:next w:val="2"/>
    <w:qFormat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35"/>
      </w:numPr>
      <w:spacing w:before="260" w:after="260" w:line="416" w:lineRule="auto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pPr>
      <w:keepNext/>
      <w:spacing w:before="80" w:after="80"/>
      <w:jc w:val="center"/>
    </w:pPr>
  </w:style>
  <w:style w:type="paragraph" w:customStyle="1" w:styleId="a9">
    <w:name w:val="文档标题"/>
    <w:basedOn w:val="a1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styleId="aa">
    <w:name w:val="footer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</w:style>
  <w:style w:type="paragraph" w:customStyle="1" w:styleId="ad">
    <w:name w:val="注示头"/>
    <w:basedOn w:val="a1"/>
    <w:pPr>
      <w:pBdr>
        <w:top w:val="single" w:sz="4" w:space="1" w:color="000000"/>
      </w:pBdr>
    </w:pPr>
    <w:rPr>
      <w:rFonts w:ascii="Arial" w:eastAsia="黑体" w:hAnsi="Arial"/>
      <w:sz w:val="18"/>
    </w:rPr>
  </w:style>
  <w:style w:type="paragraph" w:customStyle="1" w:styleId="ae">
    <w:name w:val="注示文本"/>
    <w:basedOn w:val="a1"/>
    <w:pPr>
      <w:pBdr>
        <w:bottom w:val="single" w:sz="4" w:space="1" w:color="000000"/>
      </w:pBdr>
      <w:ind w:firstLine="360"/>
    </w:pPr>
    <w:rPr>
      <w:rFonts w:ascii="Arial" w:eastAsia="楷体_GB2312" w:hAnsi="Arial"/>
      <w:sz w:val="18"/>
      <w:szCs w:val="18"/>
    </w:rPr>
  </w:style>
  <w:style w:type="paragraph" w:customStyle="1" w:styleId="af">
    <w:name w:val="编写建议"/>
    <w:basedOn w:val="a1"/>
    <w:pPr>
      <w:ind w:firstLine="420"/>
    </w:pPr>
    <w:rPr>
      <w:rFonts w:ascii="Arial" w:hAnsi="Arial" w:cs="Arial"/>
      <w:i/>
      <w:color w:val="0000FF"/>
    </w:rPr>
  </w:style>
  <w:style w:type="table" w:styleId="af0">
    <w:name w:val="Table Grid"/>
    <w:basedOn w:val="a3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样式一"/>
    <w:basedOn w:val="a2"/>
    <w:rPr>
      <w:rFonts w:ascii="宋体" w:hAnsi="宋体"/>
      <w:b/>
      <w:bCs/>
      <w:color w:val="000000"/>
      <w:sz w:val="36"/>
    </w:rPr>
  </w:style>
  <w:style w:type="character" w:customStyle="1" w:styleId="af2">
    <w:name w:val="样式二"/>
    <w:basedOn w:val="af1"/>
    <w:rPr>
      <w:rFonts w:ascii="宋体" w:hAnsi="宋体"/>
      <w:b/>
      <w:bCs/>
      <w:color w:val="000000"/>
      <w:sz w:val="36"/>
    </w:rPr>
  </w:style>
  <w:style w:type="paragraph" w:styleId="af3">
    <w:name w:val="Balloon Text"/>
    <w:basedOn w:val="a1"/>
    <w:link w:val="af4"/>
    <w:rPr>
      <w:sz w:val="18"/>
      <w:szCs w:val="18"/>
    </w:rPr>
  </w:style>
  <w:style w:type="character" w:customStyle="1" w:styleId="af4">
    <w:name w:val="批注框文本 字符"/>
    <w:basedOn w:val="a2"/>
    <w:link w:val="af3"/>
    <w:rPr>
      <w:snapToGrid w:val="0"/>
      <w:sz w:val="18"/>
      <w:szCs w:val="18"/>
    </w:rPr>
  </w:style>
  <w:style w:type="paragraph" w:styleId="af5">
    <w:name w:val="List Paragraph"/>
    <w:basedOn w:val="a1"/>
    <w:link w:val="af6"/>
    <w:uiPriority w:val="34"/>
    <w:qFormat/>
    <w:rsid w:val="0075012D"/>
    <w:pPr>
      <w:ind w:firstLineChars="200" w:firstLine="420"/>
    </w:pPr>
  </w:style>
  <w:style w:type="character" w:customStyle="1" w:styleId="af6">
    <w:name w:val="列表段落 字符"/>
    <w:link w:val="af5"/>
    <w:uiPriority w:val="34"/>
    <w:locked/>
    <w:rsid w:val="00E56EEC"/>
    <w:rPr>
      <w:snapToGrid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A1CD8-30F7-470B-A136-39D749F4F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416</Characters>
  <Application>Microsoft Office Word</Application>
  <DocSecurity>0</DocSecurity>
  <Lines>20</Lines>
  <Paragraphs>12</Paragraphs>
  <ScaleCrop>false</ScaleCrop>
  <Company>Huawei Technologies Co.,Ltd.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Lipeng (Jack)</dc:creator>
  <cp:keywords/>
  <dc:description/>
  <cp:lastModifiedBy>peng liu</cp:lastModifiedBy>
  <cp:revision>2</cp:revision>
  <dcterms:created xsi:type="dcterms:W3CDTF">2026-04-17T00:18:00Z</dcterms:created>
  <dcterms:modified xsi:type="dcterms:W3CDTF">2026-04-17T00:18:00Z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(3)kUhZAKrIOCqVWb+BaJU4K2zsbudCSTEau11wfTLGHgyWP44nyjOSXzcOC1ozHZ/2n7dJGJFJ
YVCp2OzgdwAYHcHGrubbf8T0bpNcUDcAV3LMBDwCQrdbgK3dift30TnFb/onV3k1V2GfyadZ
uX8l2MYSVy0UND2wSNVxka645th82hP4GpsJzScWqunGXr1dfJPUSPnZJqkJwQtSqV0jOCgO
bc9vQa6gwrJTt2qQ7d</vt:lpwstr>
  </property>
  <property fmtid="{D5CDD505-2E9C-101B-9397-08002B2CF9AE}" pid="3" name="_2015_ms_pID_7253431">
    <vt:lpwstr>kEmJn5tuoXurjDBVvyK4D1+7zDLDBZu35MzYwr/NKxuqDpYjXLnh1T
h83/kqALtByJ3Rxz3lSDNjggHeKQbfn/b7cTg22jUwsTy5dvEmUs6LD7BwMovdzkkoRZGaAj
o8Vs6K9XRVGZHo1F5qgxXwXmRzEqeyMPTCUZUNLfLEAEsDdZ2I0J+9e6udWlSQ6Fwma++lw6
N8mOyME9wD5x+GiU+gG+aywPO0YEKB6R6Lvs</vt:lpwstr>
  </property>
  <property fmtid="{D5CDD505-2E9C-101B-9397-08002B2CF9AE}" pid="4" name="_2015_ms_pID_7253432">
    <vt:lpwstr>5Vg+5PMCFTaBe1b1zJ/hLWY=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1657010978</vt:lpwstr>
  </property>
</Properties>
</file>